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Литвинов, С. А. </w:t>
      </w:r>
      <w:r>
        <w:rPr/>
        <w:t xml:space="preserve">Каратэ : учебник для вузов / С. А. Литвинов. — 2-е изд., испр. и доп. — Москва : Издательство Юрайт, 2026. — 183 с. — (Высшее образование). — ISBN 978-5-534-08900-4.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https://urait.ru/bcode/598880</w:t>
        </w:r>
      </w:hyperlink>
    </w:p>
    <w:p>
      <w:pPr/>
      <w:r>
        <w:rPr>
          <w:i w:val="1"/>
          <w:iCs w:val="1"/>
        </w:rPr>
        <w:t xml:space="preserve">Литвинов, С. А. </w:t>
      </w:r>
      <w:r>
        <w:rPr/>
        <w:t xml:space="preserve">Каратэ : учебник для среднего профессионального образования / С. А. Литвинов. — 2-е изд., испр. и доп. — Москва : Издательство Юрайт, 2026. — 183 с. — (Профессиональное образование). — ISBN 978-5-534-10837-8.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https://urait.ru/bcode/598884</w:t>
        </w:r>
      </w:hyperlink>
    </w:p>
    <w:p>
      <w:pPr/>
      <w:r>
        <w:rPr>
          <w:i w:val="1"/>
          <w:iCs w:val="1"/>
        </w:rPr>
        <w:t xml:space="preserve">Литвинов, С. А. </w:t>
      </w:r>
      <w:r>
        <w:rPr/>
        <w:t xml:space="preserve">Методика обучения физической культуре. Календарно-тематическое планирование : учебник для вузов / С. А. Литвинов. — 2-е изд. — Москва : Издательство Юрайт, 2026. — 413 с. — (Высшее образование). — ISBN 978-5-534-11125-5.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https://urait.ru/bcode/598881</w:t>
        </w:r>
      </w:hyperlink>
    </w:p>
    <w:p>
      <w:pPr/>
      <w:r>
        <w:rPr>
          <w:i w:val="1"/>
          <w:iCs w:val="1"/>
        </w:rPr>
        <w:t xml:space="preserve">Литвинов, С. А. </w:t>
      </w:r>
      <w:r>
        <w:rPr/>
        <w:t xml:space="preserve">Теоретические и прикладные аспекты методической работы учителя физической культуры. Календарно-тематическое планирование : учебник для среднего профессионального образования / С. А. Литвинов. — 2-е изд. — Москва : Издательство Юрайт, 2026. — 413 с. — (Профессиональное образование). — ISBN 978-5-534-11320-4.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https://urait.ru/bcode/598947</w:t>
        </w:r>
      </w:hyperlink>
    </w:p>
    <w:p>
      <w:pPr/>
      <w:r>
        <w:rPr>
          <w:i w:val="1"/>
          <w:iCs w:val="1"/>
        </w:rPr>
        <w:t xml:space="preserve">Иванков, Ч. Т. </w:t>
      </w:r>
      <w:r>
        <w:rPr/>
        <w:t xml:space="preserve">Технология физического воспитания в высших учебных заведениях / Ч. Т. Иванков, С. А. Литвинов. — 2-е изд. — Москва : Издательство Юрайт, 2025. — 100 с. — (Высшее образование). — ISBN 978-5-534-20570-1.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https://urait.ru/bcode/518191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80" TargetMode="External"/><Relationship Id="rId8" Type="http://schemas.openxmlformats.org/officeDocument/2006/relationships/hyperlink" Target="https://urait.ru/bcode/598884" TargetMode="External"/><Relationship Id="rId9" Type="http://schemas.openxmlformats.org/officeDocument/2006/relationships/hyperlink" Target="https://urait.ru/bcode/598881" TargetMode="External"/><Relationship Id="rId10" Type="http://schemas.openxmlformats.org/officeDocument/2006/relationships/hyperlink" Target="https://urait.ru/bcode/598947" TargetMode="External"/><Relationship Id="rId11" Type="http://schemas.openxmlformats.org/officeDocument/2006/relationships/hyperlink" Target="https://urait.ru/bcode/518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2026-07-24T17:37:51+03:00</dcterms:created>
  <dcterms:modified xsi:type="dcterms:W3CDTF">2026-07-24T17:37:51+03:00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