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Лобанов, С. А. </w:t>
      </w:r>
      <w:r>
        <w:rPr/>
        <w:t xml:space="preserve">Военные преступления : учебник для вузов / С. А. Лобанов. — 2-е изд., перераб. и доп. — Москва : Издательство Юрайт, 2026. — 342 с. — (Высшее образование). — ISBN 978-5-534-19548-4.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https://urait.ru/bcode/585949</w:t>
        </w:r>
      </w:hyperlink>
    </w:p>
    <w:p>
      <w:pPr/>
      <w:r>
        <w:rPr>
          <w:i w:val="1"/>
          <w:iCs w:val="1"/>
        </w:rPr>
        <w:t xml:space="preserve">Лобанов, С. А. </w:t>
      </w:r>
      <w:r>
        <w:rPr/>
        <w:t xml:space="preserve">Международное уголовное право. Уголовная ответственность за военные преступления : учебник для вузов / С. А. Лобанов. — 2-е изд., испр. и доп. — Москва : Издательство Юрайт, 2026. — 373 с. — (Высшее образование). — ISBN 978-5-534-19952-9.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49" TargetMode="External"/><Relationship Id="rId8" Type="http://schemas.openxmlformats.org/officeDocument/2006/relationships/hyperlink" Target="https://urait.ru/bcode/5859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2026-08-23T01:07:42+03:00</dcterms:created>
  <dcterms:modified xsi:type="dcterms:W3CDTF">2026-08-23T01:07:42+03:00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