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Лутфуллина, Г. Г. </w:t>
      </w:r>
      <w:r>
        <w:rPr/>
        <w:t xml:space="preserve">Технология меха: специальные главы : учебник для вузов / Г. Г. Лутфуллина, В. А. Сысоев, И. Ш. Абдуллин. — 2-е изд., испр. и доп. — Москва : Издательство Юрайт, 2026. — 177 с. — (Высшее образование). — ISBN 978-5-534-08196-1.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https://urait.ru/bcode/585080</w:t>
        </w:r>
      </w:hyperlink>
    </w:p>
    <w:p>
      <w:pPr/>
      <w:r>
        <w:rPr>
          <w:i w:val="1"/>
          <w:iCs w:val="1"/>
        </w:rPr>
        <w:t xml:space="preserve">Лутфуллина, Г. Г. </w:t>
      </w:r>
      <w:r>
        <w:rPr/>
        <w:t xml:space="preserve">Технология меха: специальные главы : учебник для среднего профессионального образования / Г. Г. Лутфуллина, В. А. Сысоев, И. Ш. Абдуллин. — 2-е изд., испр. и доп. — Москва : Издательство Юрайт, 2026. — 177 с. — (Профессиональное образование). — ISBN 978-5-534-09012-3.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https://urait.ru/bcode/585886</w:t>
        </w:r>
      </w:hyperlink>
    </w:p>
    <w:p>
      <w:pPr/>
      <w:r>
        <w:rPr>
          <w:i w:val="1"/>
          <w:iCs w:val="1"/>
        </w:rPr>
        <w:t xml:space="preserve">Островская, А. В. </w:t>
      </w:r>
      <w:r>
        <w:rPr/>
        <w:t xml:space="preserve">Химия и технология кожи и меха : учебник для среднего профессионального образования / А. В. Островская, Г. Г. Лутфуллина, И. Ш. Абдуллин. — 2-е изд., перераб. и доп. — Москва : Издательство Юрайт, 2026. — 161 с. — (Профессиональное образование). — ISBN 978-5-534-05675-4.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https://urait.ru/bcode/585887</w:t>
        </w:r>
      </w:hyperlink>
    </w:p>
    <w:p>
      <w:pPr/>
      <w:r>
        <w:rPr>
          <w:i w:val="1"/>
          <w:iCs w:val="1"/>
        </w:rPr>
        <w:t xml:space="preserve">Островская, А. В. </w:t>
      </w:r>
      <w:r>
        <w:rPr/>
        <w:t xml:space="preserve">Химия и технология кожи и меха: теоретические основы : учебник для вузов / А. В. Островская, Г. Г. Лутфуллина, И. Ш. Абдуллин. — 2-е изд., перераб. и доп. — Москва : Издательство Юрайт, 2026. — 161 с. — (Высшее образование). — ISBN 978-5-534-05149-0.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https://urait.ru/bcode/585081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80" TargetMode="External"/><Relationship Id="rId8" Type="http://schemas.openxmlformats.org/officeDocument/2006/relationships/hyperlink" Target="https://urait.ru/bcode/585886" TargetMode="External"/><Relationship Id="rId9" Type="http://schemas.openxmlformats.org/officeDocument/2006/relationships/hyperlink" Target="https://urait.ru/bcode/585887" TargetMode="External"/><Relationship Id="rId10" Type="http://schemas.openxmlformats.org/officeDocument/2006/relationships/hyperlink" Target="https://urait.ru/bcode/5850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2026-03-26T13:46:51+03:00</dcterms:created>
  <dcterms:modified xsi:type="dcterms:W3CDTF">2026-03-26T13:46:51+03:00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