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С. Н. Иконникова [и др.] ; под редакцией С. Н. Иконниковой, В. П. Большакова. — 2-е изд., испр. и доп. — Москва : Издательство Юрайт, 2024. — 495 с. — (Высшее образование). — ISBN 978-5-534-16402-2.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https://urait.ru/bcode/544917</w:t>
        </w:r>
      </w:hyperlink>
    </w:p>
    <w:p>
      <w:pPr/>
      <w:r>
        <w:rPr>
          <w:i w:val="1"/>
          <w:iCs w:val="1"/>
        </w:rPr>
        <w:t xml:space="preserve">Махлина, С. Т. </w:t>
      </w:r>
      <w:r>
        <w:rPr/>
        <w:t xml:space="preserve">Лингвистика и семиотика : учебник и практикум для вузов / С. Т. Махлина. — Москва : Издательство Юрайт, 2024. — 260 с. — (Высшее образование). — ISBN 978-5-534-14194-8.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https://urait.ru/bcode/544215</w:t>
        </w:r>
      </w:hyperlink>
    </w:p>
    <w:p>
      <w:pPr/>
      <w:r>
        <w:rPr>
          <w:i w:val="1"/>
          <w:iCs w:val="1"/>
        </w:rPr>
        <w:t xml:space="preserve">Махлина, С. Т. </w:t>
      </w:r>
      <w:r>
        <w:rPr/>
        <w:t xml:space="preserve">Семиотика культуры повседневности : учебник для вузов / С. Т. Махлина. — 2-е изд., доп. — Москва : Издательство Юрайт, 2024. — 255 с. — (Высшее образование). — ISBN 978-5-534-13763-7.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https://urait.ru/bcode/543915</w:t>
        </w:r>
      </w:hyperlink>
    </w:p>
    <w:p>
      <w:pPr/>
      <w:r>
        <w:rPr>
          <w:i w:val="1"/>
          <w:iCs w:val="1"/>
        </w:rPr>
        <w:t xml:space="preserve">Махлина, С. Т. </w:t>
      </w:r>
      <w:r>
        <w:rPr/>
        <w:t xml:space="preserve">Теория и история народной художественной культуры : учебник и практикум для вузов / С. Т. Махлина. — Москва : Издательство Юрайт, 2024. — 349 с. — (Высшее образование). — ISBN 978-5-534-14881-7.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культуры : учебное пособие для вузов / С. Н. Иконникова [и др.] ; под редакцией С. Н. Иконниковой, В. П. Большакова. — 2-е изд., испр. и доп. — Москва : Издательство Юрайт, 2024. — 513 с. — (Высшее образование). — ISBN 978-5-534-17094-8.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https://urait.ru/bcode/544984</w:t>
        </w:r>
      </w:hyperlink>
    </w:p>
    <w:p>
      <w:pPr/>
      <w:r>
        <w:rPr>
          <w:i w:val="1"/>
          <w:iCs w:val="1"/>
        </w:rPr>
        <w:t xml:space="preserve">Махлина, С. Т. </w:t>
      </w:r>
      <w:r>
        <w:rPr/>
        <w:t xml:space="preserve">Художественная культура Востока. Повседневность и праздники : учебное пособие для вузов / С. Т. Махлина. — Москва : Издательство Юрайт, 2024. — 195 с. — (Высшее образование). — ISBN 978-5-534-13957-0.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7" TargetMode="External"/><Relationship Id="rId8" Type="http://schemas.openxmlformats.org/officeDocument/2006/relationships/hyperlink" Target="https://urait.ru/bcode/544215" TargetMode="External"/><Relationship Id="rId9" Type="http://schemas.openxmlformats.org/officeDocument/2006/relationships/hyperlink" Target="https://urait.ru/bcode/543915" TargetMode="External"/><Relationship Id="rId10" Type="http://schemas.openxmlformats.org/officeDocument/2006/relationships/hyperlink" Target="https://urait.ru/bcode/544216" TargetMode="External"/><Relationship Id="rId11" Type="http://schemas.openxmlformats.org/officeDocument/2006/relationships/hyperlink" Target="https://urait.ru/bcode/544984" TargetMode="External"/><Relationship Id="rId12" Type="http://schemas.openxmlformats.org/officeDocument/2006/relationships/hyperlink" Target="https://urait.ru/bcode/544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2024-05-07T01:23:35+03:00</dcterms:created>
  <dcterms:modified xsi:type="dcterms:W3CDTF">2024-05-07T01:23:35+03:00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