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4. Криминалистическая тактика : учебник для вузов / под общей редакцией И. В. Александрова ; ответственный редактор И. М. Комаров. — Москва : Издательство Юрайт, 2026. — 179 с. — (Высшее образование). — ISBN 978-5-534-08879-3.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вузов / под редакцией И. М. Комарова. — 2-е изд., перераб. и доп. — Москва : Издательство Юрайт, 2026. — 370 с. — (Высшее образование). — ISBN 978-5-534-18475-4.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https://urait.ru/bcode/583314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среднего профессионального образования / под редакцией И. В. Александрова. — 2-е изд., перераб. и доп. — Москва : Издательство Юрайт, 2026. — 370 с. — (Профессиональное образование). — ISBN 978-5-534-19339-8.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https://urait.ru/bcode/584084</w:t>
        </w:r>
      </w:hyperlink>
    </w:p>
    <w:p>
      <w:pPr/>
      <w:r>
        <w:rPr>
          <w:i w:val="1"/>
          <w:iCs w:val="1"/>
        </w:rPr>
        <w:t xml:space="preserve">Махтаев, М. Ш. </w:t>
      </w:r>
      <w:r>
        <w:rPr/>
        <w:t xml:space="preserve">Криминалистическое обеспечение предупреждения преступлений (правонарушений) : учебник для вузов / М. Ш. Махтаев. — Москва : Издательство Юрайт, 2026. — 229 с. — (Высшее образование). — ISBN 978-5-534-13716-3.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https://urait.ru/bcode/588472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32" TargetMode="External"/><Relationship Id="rId8" Type="http://schemas.openxmlformats.org/officeDocument/2006/relationships/hyperlink" Target="https://urait.ru/bcode/565025" TargetMode="External"/><Relationship Id="rId9" Type="http://schemas.openxmlformats.org/officeDocument/2006/relationships/hyperlink" Target="https://urait.ru/bcode/583314" TargetMode="External"/><Relationship Id="rId10" Type="http://schemas.openxmlformats.org/officeDocument/2006/relationships/hyperlink" Target="https://urait.ru/bcode/584084" TargetMode="External"/><Relationship Id="rId11" Type="http://schemas.openxmlformats.org/officeDocument/2006/relationships/hyperlink" Target="https://urait.ru/bcode/5884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2026-09-19T20:32:58+03:00</dcterms:created>
  <dcterms:modified xsi:type="dcterms:W3CDTF">2026-09-19T20:32:58+03:00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