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М. В. </w:t>
      </w:r>
      <w:r>
        <w:rPr/>
        <w:t xml:space="preserve">Машины-автоматы : учебник для вузов / М. В. Мальцев, Ю. Н. Шаповалов, Е. Б. Бражников. — Москва : Издательство Юрайт, 2026. — 121 с. — (Высшее образование). — ISBN 978-5-534-12664-8.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https://urait.ru/bcode/587904</w:t>
        </w:r>
      </w:hyperlink>
    </w:p>
    <w:p>
      <w:pPr/>
      <w:r>
        <w:rPr>
          <w:i w:val="1"/>
          <w:iCs w:val="1"/>
        </w:rPr>
        <w:t xml:space="preserve">Мальцев, М. В. </w:t>
      </w:r>
      <w:r>
        <w:rPr/>
        <w:t xml:space="preserve">Машины-автоматы : учебник для среднего профессионального образования / М. В. Мальцев, Ю. Н. Шаповалов, Е. Б. Бражников. — Москва : Издательство Юрайт, 2026. — 121 с. — (Профессиональное образование). — ISBN 978-5-534-13671-5.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4" TargetMode="External"/><Relationship Id="rId8" Type="http://schemas.openxmlformats.org/officeDocument/2006/relationships/hyperlink" Target="https://urait.ru/bcode/588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2026-09-13T17:52:42+03:00</dcterms:created>
  <dcterms:modified xsi:type="dcterms:W3CDTF">2026-09-13T17:52:42+03:00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