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Маслак, А. А. </w:t>
      </w:r>
      <w:r>
        <w:rPr/>
        <w:t xml:space="preserve">Теория и практика измерения латентных переменных в образовании : монография / А. А. Маслак. — Москва : Издательство Юрайт, 2025. — 255 с. — (Высшее образование). — ISBN 978-5-534-01451-8.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2026-02-16T02:15:34+03:00</dcterms:created>
  <dcterms:modified xsi:type="dcterms:W3CDTF">2026-02-16T02:15:34+03:00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