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Сорокотягин, И. Н. </w:t>
      </w:r>
      <w:r>
        <w:rPr/>
        <w:t xml:space="preserve">Профессиональная этика юриста : учебник для вузов / И. Н. Сорокотягин, А. Г. Маслеев. — 5-е изд., перераб. и доп. — Москва : Издательство Юрайт, 2026. — 229 с. — (Высшее образование). — ISBN 978-5-534-22307-1.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https://urait.ru/bcode/601104</w:t>
        </w:r>
      </w:hyperlink>
    </w:p>
    <w:p>
      <w:pPr/>
      <w:r>
        <w:rPr>
          <w:i w:val="1"/>
          <w:iCs w:val="1"/>
        </w:rPr>
        <w:t xml:space="preserve">Сорокотягин, И. Н. </w:t>
      </w:r>
      <w:r>
        <w:rPr/>
        <w:t xml:space="preserve">Профессиональная этика юриста : учебник для среднего профессионального образования / И. Н. Сорокотягин, А. Г. Маслеев. — 5-е изд., перераб. и доп. — Москва : Издательство Юрайт, 2026. — 168 с. — (Профессиональное образование). — ISBN 978-5-534-22308-8.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https://urait.ru/bcode/601105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Социология : учебник для вузов / ответственный редактор В. А. Глазырин. — 5-е изд., перераб. и доп. — Москва : Издательство Юрайт, 2025. — 414 с. — (Высшее образование). — ISBN 978-5-534-04188-0.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https://urait.ru/bcode/559748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Социология : учебник для среднего профессионального образования / ответственный редактор В. А. Глазырин. — 5-е изд., перераб. и доп. — Москва : Издательство Юрайт, 2025. — 414 с. — (Профессиональное образование). — ISBN 978-5-534-16121-2.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https://urait.ru/bcode/561246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104" TargetMode="External"/><Relationship Id="rId8" Type="http://schemas.openxmlformats.org/officeDocument/2006/relationships/hyperlink" Target="https://urait.ru/bcode/601105" TargetMode="External"/><Relationship Id="rId9" Type="http://schemas.openxmlformats.org/officeDocument/2006/relationships/hyperlink" Target="https://urait.ru/bcode/559748" TargetMode="External"/><Relationship Id="rId10" Type="http://schemas.openxmlformats.org/officeDocument/2006/relationships/hyperlink" Target="https://urait.ru/bcode/5612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2026-09-20T19:42:46+03:00</dcterms:created>
  <dcterms:modified xsi:type="dcterms:W3CDTF">2026-09-20T19:42:46+03:00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