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Медведев, Е. В. </w:t>
      </w:r>
      <w:r>
        <w:rPr/>
        <w:t xml:space="preserve">Уголовное право России. Общая часть : учебник для вузов / Е. В. Медведев. — 2-е изд., перераб. и доп. — Москва : Издательство Юрайт, 2026. — 168 с. — (Высшее образование). — ISBN 978-5-534-18080-0.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https://urait.ru/bcode/589005</w:t>
        </w:r>
      </w:hyperlink>
    </w:p>
    <w:p>
      <w:pPr/>
      <w:r>
        <w:rPr>
          <w:i w:val="1"/>
          <w:iCs w:val="1"/>
        </w:rPr>
        <w:t xml:space="preserve">Медведев, Е. В. </w:t>
      </w:r>
      <w:r>
        <w:rPr/>
        <w:t xml:space="preserve">Уголовное право России. Общая часть : учебник для среднего профессионального образования / Е. В. Медведев. — 2-е изд., перераб. и доп. — Москва : Издательство Юрайт, 2026. — 168 с. — (Профессиональное образование). — ISBN 978-5-534-18082-4.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https://urait.ru/bcode/589061</w:t>
        </w:r>
      </w:hyperlink>
    </w:p>
    <w:p>
      <w:pPr/>
      <w:r>
        <w:rPr>
          <w:i w:val="1"/>
          <w:iCs w:val="1"/>
        </w:rPr>
        <w:t xml:space="preserve">Медведев, Е. В. </w:t>
      </w:r>
      <w:r>
        <w:rPr/>
        <w:t xml:space="preserve">Хищение культурных ценностей : монография / Е. В. Медведев. — Москва : Издательство Юрайт, 2026. — 128 с. — (Актуальные монографии). — ISBN 978-5-534-14998-2.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05" TargetMode="External"/><Relationship Id="rId8" Type="http://schemas.openxmlformats.org/officeDocument/2006/relationships/hyperlink" Target="https://urait.ru/bcode/589061" TargetMode="External"/><Relationship Id="rId9" Type="http://schemas.openxmlformats.org/officeDocument/2006/relationships/hyperlink" Target="https://urait.ru/bcode/589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2026-05-22T01:26:12+03:00</dcterms:created>
  <dcterms:modified xsi:type="dcterms:W3CDTF">2026-05-22T01:26:12+03:00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