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Минералова, И. Г. </w:t>
      </w:r>
      <w:r>
        <w:rPr/>
        <w:t xml:space="preserve">Детская литература + хрестоматия в ЭБС : учебник и практикум для вузов / И. Г. Минералова. — Москва : Издательство Юрайт, 2024. — 333 с. — (Высшее образование). — ISBN 978-5-534-00343-7.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https://urait.ru/bcode/536683</w:t>
        </w:r>
      </w:hyperlink>
    </w:p>
    <w:p>
      <w:pPr/>
      <w:r>
        <w:rPr>
          <w:i w:val="1"/>
          <w:iCs w:val="1"/>
        </w:rPr>
        <w:t xml:space="preserve">Минералова, И. Г. </w:t>
      </w:r>
      <w:r>
        <w:rPr/>
        <w:t xml:space="preserve">Детская литература + хрестоматия в ЭБС : учебник и практикум для среднего профессионального образования / И. Г. Минералова. — Москва : Издательство Юрайт, 2023. — 333 с. — (Профессиональное образование). — ISBN 978-5-534-00919-4.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https://urait.ru/bcode/513160</w:t>
        </w:r>
      </w:hyperlink>
    </w:p>
    <w:p>
      <w:pPr/>
      <w:r>
        <w:rPr>
          <w:i w:val="1"/>
          <w:iCs w:val="1"/>
        </w:rPr>
        <w:t xml:space="preserve">Минералов, Ю. И. </w:t>
      </w:r>
      <w:r>
        <w:rPr/>
        <w:t xml:space="preserve">История русской литературы. 1870-1890-е годы : учебник для вузов / Ю. И. Минералов, И. Г. Минералова. — 3-е изд., испр. и доп. — Москва : Издательство Юрайт, 2024. — 441 с. — (Высшее образование). — ISBN 978-5-534-09666-8.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https://urait.ru/bcode/537896</w:t>
        </w:r>
      </w:hyperlink>
    </w:p>
    <w:p>
      <w:pPr/>
      <w:r>
        <w:rPr>
          <w:i w:val="1"/>
          <w:iCs w:val="1"/>
        </w:rPr>
        <w:t xml:space="preserve">Минералов, Ю. И. </w:t>
      </w:r>
      <w:r>
        <w:rPr/>
        <w:t xml:space="preserve">История русской литературы. 1870-1890-е годы : учебник для среднего профессионального образования / Ю. И. Минералов, И. Г. Минералова. — 3-е изд., испр. и доп. — Москва : Издательство Юрайт, 2024. — 441 с. — (Профессиональное образование). — ISBN 978-5-534-10686-2.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https://urait.ru/bcode/538008</w:t>
        </w:r>
      </w:hyperlink>
    </w:p>
    <w:p>
      <w:pPr/>
      <w:r>
        <w:rPr>
          <w:i w:val="1"/>
          <w:iCs w:val="1"/>
        </w:rPr>
        <w:t xml:space="preserve">Минералов, Ю. И. </w:t>
      </w:r>
      <w:r>
        <w:rPr/>
        <w:t xml:space="preserve">История русской литературы. 1900-1920-е годы : учебник для вузов / Ю. И. Минералов, И. Г. Минералова. — 3-е изд., испр. и доп. — Москва : Издательство Юрайт, 2024. — 450 с. — (Высшее образование). — ISBN 978-5-534-18984-1.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https://urait.ru/bcode/555621</w:t>
        </w:r>
      </w:hyperlink>
    </w:p>
    <w:p>
      <w:pPr/>
      <w:r>
        <w:rPr>
          <w:i w:val="1"/>
          <w:iCs w:val="1"/>
        </w:rPr>
        <w:t xml:space="preserve">Минералов, Ю. И. </w:t>
      </w:r>
      <w:r>
        <w:rPr/>
        <w:t xml:space="preserve">История русской литературы. 1900-1920-е годы : учебник для среднего профессионального образования / Ю. И. Минералов, И. Г. Минералова. — 3-е изд., испр. и доп. — Москва : Издательство Юрайт, 2024. — 450 с. — (Профессиональное образование). — ISBN 978-5-534-18985-8.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https://urait.ru/bcode/555622</w:t>
        </w:r>
      </w:hyperlink>
    </w:p>
    <w:p>
      <w:pPr/>
      <w:r>
        <w:rPr>
          <w:i w:val="1"/>
          <w:iCs w:val="1"/>
        </w:rPr>
        <w:t xml:space="preserve">Минералова, И. Г. </w:t>
      </w:r>
      <w:r>
        <w:rPr/>
        <w:t xml:space="preserve">Основы филологической работы с текстом. Анализ художественного произведения : учебное пособие для вузов / И. Г. Минералова. — 2-е изд., перераб. и доп. — Москва : Издательство Юрайт, 2024. — 200 с. — (Высшее образование). — ISBN 978-5-534-07350-8.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https://urait.ru/bcode/537897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83" TargetMode="External"/><Relationship Id="rId8" Type="http://schemas.openxmlformats.org/officeDocument/2006/relationships/hyperlink" Target="https://urait.ru/bcode/513160" TargetMode="External"/><Relationship Id="rId9" Type="http://schemas.openxmlformats.org/officeDocument/2006/relationships/hyperlink" Target="https://urait.ru/bcode/537896" TargetMode="External"/><Relationship Id="rId10" Type="http://schemas.openxmlformats.org/officeDocument/2006/relationships/hyperlink" Target="https://urait.ru/bcode/538008" TargetMode="External"/><Relationship Id="rId11" Type="http://schemas.openxmlformats.org/officeDocument/2006/relationships/hyperlink" Target="https://urait.ru/bcode/555621" TargetMode="External"/><Relationship Id="rId12" Type="http://schemas.openxmlformats.org/officeDocument/2006/relationships/hyperlink" Target="https://urait.ru/bcode/555622" TargetMode="External"/><Relationship Id="rId13" Type="http://schemas.openxmlformats.org/officeDocument/2006/relationships/hyperlink" Target="https://urait.ru/bcode/5378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2024-05-07T07:58:20+03:00</dcterms:created>
  <dcterms:modified xsi:type="dcterms:W3CDTF">2024-05-07T07:58:20+03:00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