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среднего профессионального образования / Л. С. Минин, Ю. П. Самсонов, В. Е. Хроматов ; под редакцией В. Е. Хроматова. — 3-е изд., испр. и доп. — Москва : Издательство Юрайт, 2026. — 213 с. — (Профессиональное образование). — ISBN 978-5-534-09291-2.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https://urait.ru/bcode/585667</w:t>
        </w:r>
      </w:hyperlink>
    </w:p>
    <w:p>
      <w:pPr/>
      <w:r>
        <w:rPr>
          <w:i w:val="1"/>
          <w:iCs w:val="1"/>
        </w:rPr>
        <w:t xml:space="preserve">Минин, Л. С. </w:t>
      </w:r>
      <w:r>
        <w:rPr/>
        <w:t xml:space="preserve">Сопротивление материалов. Расчетные и тестовые задания : учебник для вузов / Л. С. Минин, Ю. П. Самсонов, В. Е. Хроматов ; под редакцией В. Е. Хроматова. — 3-е изд., перераб. и доп. — Москва : Издательство Юрайт, 2026. — 213 с. — (Высшее образование). — ISBN 978-5-534-08416-0.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https://urait.ru/bcode/585635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вузов / Г. М. Ицкович, Л. С. Минин, А. И. Винокуров ; под редакцией Л. С. Минина. — 4-е изд., испр. и доп. — Москва : Издательство Юрайт, 2026. — 324 с. — (Высшее образование). — ISBN 978-5-534-09129-8.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https://urait.ru/bcode/598785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1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324 с. — (Профессиональное образование). — ISBN 978-5-534-10534-6.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https://urait.ru/bcode/598788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вузов / Г. М. Ицкович, Л. С. Минин, А. И. Винокуров ; под редакцией Л. С. Минина. — 4-е изд., испр. и доп. — Москва : Издательство Юрайт, 2026. — 299 с. — (Высшее образование). — ISBN 978-5-534-09131-1.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https://urait.ru/bcode/598786</w:t>
        </w:r>
      </w:hyperlink>
    </w:p>
    <w:p>
      <w:pPr/>
      <w:r>
        <w:rPr>
          <w:i w:val="1"/>
          <w:iCs w:val="1"/>
        </w:rPr>
        <w:t xml:space="preserve">Ицкович, Г. М. </w:t>
      </w:r>
      <w:r>
        <w:rPr/>
        <w:t xml:space="preserve">Сопротивление материалов. Руководство к решению задач в 2 ч. Часть 2 : учебник для среднего профессионального образования / Г. М. Ицкович, Л. С. Минин, А. И. Винокуров ; под редакцией Л. С. Минина. — 4-е изд., испр. и доп. — Москва : Издательство Юрайт, 2026. — 299 с. — (Профессиональное образование). — ISBN 978-5-534-10797-5.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67" TargetMode="External"/><Relationship Id="rId8" Type="http://schemas.openxmlformats.org/officeDocument/2006/relationships/hyperlink" Target="https://urait.ru/bcode/585635" TargetMode="External"/><Relationship Id="rId9" Type="http://schemas.openxmlformats.org/officeDocument/2006/relationships/hyperlink" Target="https://urait.ru/bcode/598785" TargetMode="External"/><Relationship Id="rId10" Type="http://schemas.openxmlformats.org/officeDocument/2006/relationships/hyperlink" Target="https://urait.ru/bcode/598788" TargetMode="External"/><Relationship Id="rId11" Type="http://schemas.openxmlformats.org/officeDocument/2006/relationships/hyperlink" Target="https://urait.ru/bcode/598786" TargetMode="External"/><Relationship Id="rId12" Type="http://schemas.openxmlformats.org/officeDocument/2006/relationships/hyperlink" Target="https://urait.ru/bcode/598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2026-05-21T10:39:28+03:00</dcterms:created>
  <dcterms:modified xsi:type="dcterms:W3CDTF">2026-05-21T10:39:28+03:00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