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Мирошниченко, О. С. </w:t>
      </w:r>
      <w:r>
        <w:rPr/>
        <w:t xml:space="preserve">Банковское регулирование и надзор : учебник для вузов / О. С. Мирошниченко. — 2-е изд. — Москва : Издательство Юрайт, 2025. — 205 с. — (Высшее образование). — ISBN 978-5-534-11279-5.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https://urait.ru/bcode/566200</w:t>
        </w:r>
      </w:hyperlink>
    </w:p>
    <w:p>
      <w:pPr/>
      <w:r>
        <w:rPr>
          <w:i w:val="1"/>
          <w:iCs w:val="1"/>
        </w:rPr>
        <w:t xml:space="preserve">Мирошниченко, О. С. </w:t>
      </w:r>
      <w:r>
        <w:rPr/>
        <w:t xml:space="preserve">Банковское регулирование и надзор : учебник для среднего профессионального образования / О. С. Мирошниченко. — 2-е изд. — Москва : Издательство Юрайт, 2025. — 205 с. — (Профессиональное образование). — ISBN 978-5-534-11280-1.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00" TargetMode="External"/><Relationship Id="rId8" Type="http://schemas.openxmlformats.org/officeDocument/2006/relationships/hyperlink" Target="https://urait.ru/bcode/566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2026-08-24T07:07:19+03:00</dcterms:created>
  <dcterms:modified xsi:type="dcterms:W3CDTF">2026-08-24T07:07:19+03:00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