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Москвина, Н. Б. </w:t>
      </w:r>
      <w:r>
        <w:rPr/>
        <w:t xml:space="preserve">Классное руководство: профилактика профессиональных деформаций учителя : учебник для среднего профессионального образования / Н. Б. Москвина. — 2-е изд., перераб. и доп. — Москва : Издательство Юрайт, 2026. — 218 с. — (Профессиональное образование). — ISBN 978-5-534-10250-5.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https://urait.ru/bcode/587250</w:t>
        </w:r>
      </w:hyperlink>
    </w:p>
    <w:p>
      <w:pPr/>
      <w:r>
        <w:rPr>
          <w:i w:val="1"/>
          <w:iCs w:val="1"/>
        </w:rPr>
        <w:t xml:space="preserve">Москвина, Н. Б. </w:t>
      </w:r>
      <w:r>
        <w:rPr/>
        <w:t xml:space="preserve">Личностно-профессиональные деформации педагогов. Проблема реабилитации : учебник / Н. Б. Москвина. — 2-е изд., испр. и доп. — Москва : Издательство Юрайт, 2026. — 195 с. — (Высшее образование). — ISBN 978-5-534-05508-5.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https://urait.ru/bcode/585928</w:t>
        </w:r>
      </w:hyperlink>
    </w:p>
    <w:p>
      <w:pPr/>
      <w:r>
        <w:rPr>
          <w:i w:val="1"/>
          <w:iCs w:val="1"/>
        </w:rPr>
        <w:t xml:space="preserve">Москвина, Н. Б. </w:t>
      </w:r>
      <w:r>
        <w:rPr/>
        <w:t xml:space="preserve">Профилактика профессиональных деформаций учителя : учебник / Н. Б. Москвина. — 2-е изд., перераб. и доп. — Москва : Издательство Юрайт, 2026. — 218 с. — (Высшее образование). — ISBN 978-5-534-05509-2.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50" TargetMode="External"/><Relationship Id="rId8" Type="http://schemas.openxmlformats.org/officeDocument/2006/relationships/hyperlink" Target="https://urait.ru/bcode/585928" TargetMode="External"/><Relationship Id="rId9" Type="http://schemas.openxmlformats.org/officeDocument/2006/relationships/hyperlink" Target="https://urait.ru/bcode/585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2026-06-02T17:36:58+03:00</dcterms:created>
  <dcterms:modified xsi:type="dcterms:W3CDTF">2026-06-02T17:36:58+03:00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