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Музыкант, В. Л. </w:t>
      </w:r>
      <w:r>
        <w:rPr/>
        <w:t xml:space="preserve">Основы интегрированных коммуникаций: теория и современные практики в 2 ч. Часть 1. Стратегии, эффективный брендинг : учебник и практикум для вузов / В. Л. Музыкант. — 2-е изд., испр. и доп. — Москва : Издательство Юрайт, 2025. — 475 с. — (Высшее образование). — ISBN 978-5-534-14309-6.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https://urait.ru/bcode/561316</w:t>
        </w:r>
      </w:hyperlink>
    </w:p>
    <w:p>
      <w:pPr/>
      <w:r>
        <w:rPr>
          <w:i w:val="1"/>
          <w:iCs w:val="1"/>
        </w:rPr>
        <w:t xml:space="preserve">Музыкант, В. Л. </w:t>
      </w:r>
      <w:r>
        <w:rPr/>
        <w:t xml:space="preserve">Основы интегрированных коммуникаций: теория и современные практики в 2 ч. Часть 2. SMM, рынок M&amp;A : учебник и практикум для вузов / В. Л. Музыкант. — 2-е изд., испр. и доп. — Москва : Издательство Юрайт, 2025. — 501 с. — (Высшее образование). — ISBN 978-5-534-14314-0.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https://urait.ru/bcode/561458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316" TargetMode="External"/><Relationship Id="rId8" Type="http://schemas.openxmlformats.org/officeDocument/2006/relationships/hyperlink" Target="https://urait.ru/bcode/5614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2026-06-03T07:15:11+03:00</dcterms:created>
  <dcterms:modified xsi:type="dcterms:W3CDTF">2026-06-03T07:15:11+03:00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