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Наумова, Г. Р. </w:t>
      </w:r>
      <w:r>
        <w:rPr/>
        <w:t xml:space="preserve">История исторической науки. Историография истории России в 2 ч. Часть 1 : учебник для вузов / Г. Р. Наумова. — Москва : Издательство Юрайт, 2024. — 237 с. — (Высшее образование). — ISBN 978-5-9916-9423-0.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https://urait.ru/bcode/535971</w:t>
        </w:r>
      </w:hyperlink>
    </w:p>
    <w:p>
      <w:pPr/>
      <w:r>
        <w:rPr>
          <w:i w:val="1"/>
          <w:iCs w:val="1"/>
        </w:rPr>
        <w:t xml:space="preserve">Наумова, Г. Р. </w:t>
      </w:r>
      <w:r>
        <w:rPr/>
        <w:t xml:space="preserve">История исторической науки. Историография истории России в 2 ч. Часть 2 : учебник для вузов / Г. Р. Наумова. — Москва : Издательство Юрайт, 2024. — 217 с. — (Высшее образование). — ISBN 978-5-9916-9424-7.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1" TargetMode="External"/><Relationship Id="rId8" Type="http://schemas.openxmlformats.org/officeDocument/2006/relationships/hyperlink" Target="https://urait.ru/bcode/538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2024-05-06T04:51:36+03:00</dcterms:created>
  <dcterms:modified xsi:type="dcterms:W3CDTF">2024-05-06T04:51:36+03:00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