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Некрасов, Н. А. </w:t>
      </w:r>
      <w:r>
        <w:rPr/>
        <w:t xml:space="preserve">Кому на Руси жить хорошо. Стихотворения и поэмы / Н. А. Некрасов. — Москва : Издательство Юрайт, 2025. — 538 с. — (Памятники литературы). — ISBN 978-5-534-12999-1.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русских писателей — Москва : Издательство Юрайт, 2025. — 261 с. — (Памятники литературы). — ISBN 978-5-534-13305-9.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11" TargetMode="External"/><Relationship Id="rId8" Type="http://schemas.openxmlformats.org/officeDocument/2006/relationships/hyperlink" Target="https://urait.ru/bcode/568246" TargetMode="External"/><Relationship Id="rId9" Type="http://schemas.openxmlformats.org/officeDocument/2006/relationships/hyperlink" Target="https://urait.ru/bcode/567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2026-08-02T14:52:49+03:00</dcterms:created>
  <dcterms:modified xsi:type="dcterms:W3CDTF">2026-08-02T14:52:49+03:00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