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Нисневич, Ю. А. </w:t>
      </w:r>
      <w:r>
        <w:rPr/>
        <w:t xml:space="preserve">Политика и коррупция: коррупция как фактор мирового политического процесса : монография / Ю. А. Нисневич. — Москва : Издательство Юрайт, 2024. — 240 с. — (Актуальные монографии). — ISBN 978-5-534-04729-5.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https://urait.ru/bcode/539529</w:t>
        </w:r>
      </w:hyperlink>
    </w:p>
    <w:p>
      <w:pPr/>
      <w:r>
        <w:rPr>
          <w:i w:val="1"/>
          <w:iCs w:val="1"/>
        </w:rPr>
        <w:t xml:space="preserve">Амара, М. И. </w:t>
      </w:r>
      <w:r>
        <w:rPr/>
        <w:t xml:space="preserve">Противодействие коррупции в Российской Федерации. Библиография (1991—2016 гг. ) / М. И. Амара, Ю. А. Нисневич, Е. А. Панфилова. — Москва : Издательство Юрайт, 2024. — 284 с. — (Высшее образование). — ISBN 978-5-534-04958-9.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https://urait.ru/bcode/539531</w:t>
        </w:r>
      </w:hyperlink>
    </w:p>
    <w:p>
      <w:pPr/>
      <w:r>
        <w:rPr>
          <w:i w:val="1"/>
          <w:iCs w:val="1"/>
        </w:rPr>
        <w:t xml:space="preserve">Малашенко, А. В. </w:t>
      </w:r>
      <w:r>
        <w:rPr/>
        <w:t xml:space="preserve">Становление постиндустриальной цивилизации: от цифровизации до варварства : монография / А. В. Малашенко, Ю. А. Нисневич, А. В. Рябов. — Москва : Издательство Юрайт, 2024. — 212 с. — (Актуальные монографии). — ISBN 978-5-534-11581-9.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29" TargetMode="External"/><Relationship Id="rId8" Type="http://schemas.openxmlformats.org/officeDocument/2006/relationships/hyperlink" Target="https://urait.ru/bcode/539531" TargetMode="External"/><Relationship Id="rId9" Type="http://schemas.openxmlformats.org/officeDocument/2006/relationships/hyperlink" Target="https://urait.ru/bcode/542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2024-04-25T11:59:14+03:00</dcterms:created>
  <dcterms:modified xsi:type="dcterms:W3CDTF">2024-04-25T11:59:14+03:00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