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Носков, И. Ю. </w:t>
      </w:r>
      <w:r>
        <w:rPr/>
        <w:t xml:space="preserve">Профессиональная этика юриста : учебник для вузов / И. Ю. Носков. — 2-е изд. — Москва : Издательство Юрайт, 2025. — 288 с. — (Высшее образование). — ISBN 978-5-534-18885-1.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https://urait.ru/bcode/564016</w:t>
        </w:r>
      </w:hyperlink>
    </w:p>
    <w:p>
      <w:pPr/>
      <w:r>
        <w:rPr>
          <w:i w:val="1"/>
          <w:iCs w:val="1"/>
        </w:rPr>
        <w:t xml:space="preserve">Носков, И. Ю. </w:t>
      </w:r>
      <w:r>
        <w:rPr/>
        <w:t xml:space="preserve">Профессиональная этика юриста : учебник для среднего профессионального образования / И. Ю. Носков. — 2-е изд. — Москва : Издательство Юрайт, 2025. — 288 с. — (Профессиональное образование). — ISBN 978-5-534-18884-4.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16" TargetMode="External"/><Relationship Id="rId8" Type="http://schemas.openxmlformats.org/officeDocument/2006/relationships/hyperlink" Target="https://urait.ru/bcode/564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2025-12-25T16:31:26+03:00</dcterms:created>
  <dcterms:modified xsi:type="dcterms:W3CDTF">2025-12-25T16:31:26+03:00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