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Козаченко, И. Я. </w:t>
      </w:r>
      <w:r>
        <w:rPr/>
        <w:t xml:space="preserve">Уголовное право. Общая часть : учебник для вузов / И. Я. Козаченко, Г. П. Новоселов. — 6-е изд., перераб. и доп. — Москва : Издательство Юрайт, 2024. — 430 с. — (Высшее образование). — ISBN 978-5-534-14537-3.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https://urait.ru/bcode/535642</w:t>
        </w:r>
      </w:hyperlink>
    </w:p>
    <w:p>
      <w:pPr/>
      <w:r>
        <w:rPr>
          <w:i w:val="1"/>
          <w:iCs w:val="1"/>
        </w:rPr>
        <w:t xml:space="preserve">Козаченко, И. Я. </w:t>
      </w:r>
      <w:r>
        <w:rPr/>
        <w:t xml:space="preserve">Уголовное право. Особенная часть в 2 т. Том 1 : учебник для вузов / И. Я. Козаченко, Г. П. Новоселов. — 2-е изд., перераб. и доп. — Москва : Издательство Юрайт, 2024. — 351 с. — (Высшее образование). — ISBN 978-5-534-01922-3.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https://urait.ru/bcode/537615</w:t>
        </w:r>
      </w:hyperlink>
    </w:p>
    <w:p>
      <w:pPr/>
      <w:r>
        <w:rPr>
          <w:i w:val="1"/>
          <w:iCs w:val="1"/>
        </w:rPr>
        <w:t xml:space="preserve">Козаченко, И. Я. </w:t>
      </w:r>
      <w:r>
        <w:rPr/>
        <w:t xml:space="preserve">Уголовное право. Особенная часть в 2 т. Том 2 : учебник для вузов / И. Я. Козаченко, Г. П. Новоселов. — 2-е изд. — Москва : Издательство Юрайт, 2024. — 340 с. — (Высшее образование). — ISBN 978-5-534-01924-7.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2" TargetMode="External"/><Relationship Id="rId8" Type="http://schemas.openxmlformats.org/officeDocument/2006/relationships/hyperlink" Target="https://urait.ru/bcode/537615" TargetMode="External"/><Relationship Id="rId9" Type="http://schemas.openxmlformats.org/officeDocument/2006/relationships/hyperlink" Target="https://urait.ru/bcode/537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2024-04-23T13:16:41+03:00</dcterms:created>
  <dcterms:modified xsi:type="dcterms:W3CDTF">2024-04-23T13:16:41+03:00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