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Одинцова, М. И. </w:t>
      </w:r>
      <w:r>
        <w:rPr/>
        <w:t xml:space="preserve">Институциональная экономика : учебник для вузов / М. И. Одинцова. — 4-е изд., перераб. и доп. — Москва : Издательство Юрайт, 2026. — 382 с. — (Высшее образование). — ISBN 978-5-534-19846-1.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https://urait.ru/bcode/582861</w:t>
        </w:r>
      </w:hyperlink>
    </w:p>
    <w:p>
      <w:pPr/>
      <w:r>
        <w:rPr>
          <w:i w:val="1"/>
          <w:iCs w:val="1"/>
        </w:rPr>
        <w:t xml:space="preserve">Одинцова, М. И. </w:t>
      </w:r>
      <w:r>
        <w:rPr/>
        <w:t xml:space="preserve">Экономика права : учебник для вузов / М. И. Одинцова. — 2-е изд., перераб. и доп. — Москва : Издательство Юрайт, 2026. — 345 с. — (Высшее образование). — ISBN 978-5-534-00351-2.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https://urait.ru/bcode/583206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861" TargetMode="External"/><Relationship Id="rId8" Type="http://schemas.openxmlformats.org/officeDocument/2006/relationships/hyperlink" Target="https://urait.ru/bcode/5832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2026-09-21T05:35:07+03:00</dcterms:created>
  <dcterms:modified xsi:type="dcterms:W3CDTF">2026-09-21T05:35:07+03:00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