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2026.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https://urait.ru/bcode/583809</w:t>
        </w:r>
      </w:hyperlink>
    </w:p>
    <w:p>
      <w:pPr/>
      <w:r>
        <w:rPr>
          <w:i w:val="1"/>
          <w:iCs w:val="1"/>
        </w:rPr>
        <w:t xml:space="preserve">Дейнеко, А. Г. </w:t>
      </w:r>
      <w:r>
        <w:rPr/>
        <w:t xml:space="preserve">Правовые основы информатизации публичного (государственного и муниципального) управления : учебник для вузов / А. Г. Дейнеко, О. А. Околеснова, И. В. Петрин ; под редакцией М. А. Федотова. — 4-е изд., перераб. и доп. — Москва : Издательство Юрайт, 2026. — 77 с. — (Высшее образование). — ISBN 978-5-534-19355-8.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9" TargetMode="External"/><Relationship Id="rId8" Type="http://schemas.openxmlformats.org/officeDocument/2006/relationships/hyperlink" Target="https://urait.ru/bcode/589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2026-04-22T22:00:15+03:00</dcterms:created>
  <dcterms:modified xsi:type="dcterms:W3CDTF">2026-04-22T22:00:15+03:00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