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Осокин, Н. А. </w:t>
      </w:r>
      <w:r>
        <w:rPr/>
        <w:t xml:space="preserve">История альбигойцев и их времени в 2 ч. Часть 2. Первая инквизиция / Н. А. Осокин. — Москва : Издательство Юрайт, 2025. — 400 с. — (Антология мысли). — ISBN 978-5-534-05962-5.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https://urait.ru/bcode/564439</w:t>
        </w:r>
      </w:hyperlink>
    </w:p>
    <w:p>
      <w:pPr/>
      <w:r>
        <w:rPr>
          <w:i w:val="1"/>
          <w:iCs w:val="1"/>
        </w:rPr>
        <w:t xml:space="preserve">Осокин, Н. А. </w:t>
      </w:r>
      <w:r>
        <w:rPr/>
        <w:t xml:space="preserve">История альбигойцев и их времени. Часть 1. До кончины папы Иннокентия III / Н. А. Осокин. — Москва : Издательство Юрайт, 2025. — 399 с. — (Антология мысли). — ISBN 978-5-534-05955-7.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39" TargetMode="External"/><Relationship Id="rId8" Type="http://schemas.openxmlformats.org/officeDocument/2006/relationships/hyperlink" Target="https://urait.ru/bcode/5644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2026-05-14T06:55:12+03:00</dcterms:created>
  <dcterms:modified xsi:type="dcterms:W3CDTF">2026-05-14T06:55:12+03:00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