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вузов / С. В. Судоплатов, Е. В. Овчинникова. — 5-е изд., испр. и доп. — Москва : Издательство Юрайт, 2025. — 279 с. — (Высшее образование). — ISBN 978-5-534-00871-5.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https://urait.ru/bcode/559976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Дискретная математика : учебник и практикум для среднего профессионального образования / С. В. Судоплатов, Е. В. Овчинникова. — 5-е изд., испр. и доп. — Москва : Издательство Юрайт, 2025. — 279 с. — (Профессиональное образование). — ISBN 978-5-534-11632-8.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https://urait.ru/bcode/566512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Математика: математическая логика и теория алгоритмов : учебник и практикум для среднего профессионального образования / С. В. Судоплатов, Е. В. Овчинникова. — 5-е изд., стер. — Москва : Издательство Юрайт, 2025. — 255 с. — (Профессиональное образование). — ISBN 978-5-534-10930-6.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https://urait.ru/bcode/566184</w:t>
        </w:r>
      </w:hyperlink>
    </w:p>
    <w:p>
      <w:pPr/>
      <w:r>
        <w:rPr>
          <w:i w:val="1"/>
          <w:iCs w:val="1"/>
        </w:rPr>
        <w:t xml:space="preserve">Судоплатов, С. В. </w:t>
      </w:r>
      <w:r>
        <w:rPr/>
        <w:t xml:space="preserve">Математическая логика и теория алгоритмов : учебник и практикум для вузов / С. В. Судоплатов, Е. В. Овчинникова. — 5-е изд., стер. — Москва : Издательство Юрайт, 2025. — 207 с. — (Высшее образование). — ISBN 978-5-534-12274-9.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6" TargetMode="External"/><Relationship Id="rId8" Type="http://schemas.openxmlformats.org/officeDocument/2006/relationships/hyperlink" Target="https://urait.ru/bcode/566512" TargetMode="External"/><Relationship Id="rId9" Type="http://schemas.openxmlformats.org/officeDocument/2006/relationships/hyperlink" Target="https://urait.ru/bcode/566184" TargetMode="External"/><Relationship Id="rId10" Type="http://schemas.openxmlformats.org/officeDocument/2006/relationships/hyperlink" Target="https://urait.ru/bcode/559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2026-01-16T11:37:59+03:00</dcterms:created>
  <dcterms:modified xsi:type="dcterms:W3CDTF">2026-01-16T11:37:59+03:00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