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Борисова, О. В. </w:t>
      </w:r>
      <w:r>
        <w:rPr/>
        <w:t xml:space="preserve">Инвестиции : учебник и практикум для вузов / О. В. Борисова, Н. И. Малых, Л. В. Овешникова. — 2-е изд., перераб. и доп. — Москва : Издательство Юрайт, 2024. — 482 с. — (Высшее образование). — ISBN 978-5-534-17337-6.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https://urait.ru/bcode/542657</w:t>
        </w:r>
      </w:hyperlink>
    </w:p>
    <w:p>
      <w:pPr/>
      <w:r>
        <w:rPr>
          <w:i w:val="1"/>
          <w:iCs w:val="1"/>
        </w:rPr>
        <w:t xml:space="preserve">Борисова, О. В. </w:t>
      </w:r>
      <w:r>
        <w:rPr/>
        <w:t xml:space="preserve">Инвестиции : учебник и практикум для среднего профессионального образования / О. В. Борисова, Н. И. Малых, Л. В. Овешникова. — 2-е изд., перераб. и доп. — Москва : Издательство Юрайт, 2024. — 482 с. — (Профессиональное образование). — ISBN 978-5-534-17338-3.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https://urait.ru/bcode/545020</w:t>
        </w:r>
      </w:hyperlink>
    </w:p>
    <w:p>
      <w:pPr/>
      <w:r>
        <w:rPr>
          <w:i w:val="1"/>
          <w:iCs w:val="1"/>
        </w:rPr>
        <w:t xml:space="preserve">Борисова, О. В. </w:t>
      </w:r>
      <w:r>
        <w:rPr/>
        <w:t xml:space="preserve">Основы организации инвестиционной деятельности и управление рисками : учебник и практикум для среднего профессионального образования / О. В. Борисова, Н. И. Малых, Л. В. Овешникова. — 2-е изд., перераб. и доп. — Москва : Издательство Юрайт, 2024. — 159 с. — (Профессиональное образование). — ISBN 978-5-534-17339-0.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57" TargetMode="External"/><Relationship Id="rId8" Type="http://schemas.openxmlformats.org/officeDocument/2006/relationships/hyperlink" Target="https://urait.ru/bcode/545020" TargetMode="External"/><Relationship Id="rId9" Type="http://schemas.openxmlformats.org/officeDocument/2006/relationships/hyperlink" Target="https://urait.ru/bcode/545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2024-03-29T18:37:45+03:00</dcterms:created>
  <dcterms:modified xsi:type="dcterms:W3CDTF">2024-03-29T18:37:45+03:00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