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Пансков, В. Г. </w:t>
      </w:r>
      <w:r>
        <w:rPr/>
        <w:t xml:space="preserve">Налоги и налогообложение : учебник для вузов / В. Г. Пансков. — 10-е изд., перераб. и доп. — Москва : Издательство Юрайт, 2025. — 447 с. — (Высшее образование). — ISBN 978-5-534-20604-3.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https://urait.ru/bcode/558457</w:t>
        </w:r>
      </w:hyperlink>
    </w:p>
    <w:p>
      <w:pPr/>
      <w:r>
        <w:rPr>
          <w:i w:val="1"/>
          <w:iCs w:val="1"/>
        </w:rPr>
        <w:t xml:space="preserve">Пансков, В. Г. </w:t>
      </w:r>
      <w:r>
        <w:rPr/>
        <w:t xml:space="preserve">Налоги и налогообложение : учебник для среднего профессионального образования / В. Г. Пансков. — 10-е изд., перераб. и доп. — Москва : Издательство Юрайт, 2025. — 447 с. — (Профессиональное образование). — ISBN 978-5-534-20603-6.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https://urait.ru/bcode/558456</w:t>
        </w:r>
      </w:hyperlink>
    </w:p>
    <w:p>
      <w:pPr/>
      <w:r>
        <w:rPr>
          <w:i w:val="1"/>
          <w:iCs w:val="1"/>
        </w:rPr>
        <w:t xml:space="preserve">Пансков, В. Г. </w:t>
      </w:r>
      <w:r>
        <w:rPr/>
        <w:t xml:space="preserve">Налоги и налогообложение: теория и практика : учебник для вузов / В. Г. Пансков. — 9-е изд., перераб. и доп. — Москва : Издательство Юрайт, 2025. — 781 с. — (Высшее образование). — ISBN 978-5-534-20419-3.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57" TargetMode="External"/><Relationship Id="rId8" Type="http://schemas.openxmlformats.org/officeDocument/2006/relationships/hyperlink" Target="https://urait.ru/bcode/558456" TargetMode="External"/><Relationship Id="rId9" Type="http://schemas.openxmlformats.org/officeDocument/2006/relationships/hyperlink" Target="https://urait.ru/bcode/558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2026-04-08T13:17:49+03:00</dcterms:created>
  <dcterms:modified xsi:type="dcterms:W3CDTF">2026-04-08T13:17:49+03:00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