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/>
      </w:r>
      <w:r>
        <w:rPr/>
        <w:t xml:space="preserve">Информационные технологии в юридической деятельности : учебник для среднего профессионального образования / под общей редакцией П. У. Кузнецова. — 4-е изд., перераб. и доп. — Москва : Издательство Юрайт, 2026. — 395 с. — (Профессиональное образование). — ISBN 978-5-534-18194-4.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https://urait.ru/bcode/586645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Информационные технологии в юридической деятельности : учебник для вузов / под общей редакцией П. У. Кузнецова. — 5-е изд., перераб. и доп. — Москва : Издательство Юрайт, 2026. — 396 с. — (Высшее образование). — ISBN 978-5-534-20461-2.</w:t>
      </w:r>
      <w:r>
        <w:rPr/>
        <w:t xml:space="preserve"> — URL : </w:t>
      </w:r>
      <w:hyperlink r:id="rId8" w:history="1">
        <w:r>
          <w:rPr>
            <w:rStyle w:val="Link"/>
          </w:rPr>
          <w:t xml:space="preserve">https://urait.ru/bcode/582670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586645" TargetMode="External"/><Relationship Id="rId8" Type="http://schemas.openxmlformats.org/officeDocument/2006/relationships/hyperlink" Target="https://urait.ru/bcode/582670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2026-09-19T21:28:19+03:00</dcterms:created>
  <dcterms:modified xsi:type="dcterms:W3CDTF">2026-09-19T21:28:19+03:00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