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Паушкин, М. М. </w:t>
      </w:r>
      <w:r>
        <w:rPr/>
        <w:t xml:space="preserve">Средневековый театр / М. М. Паушкин. — Москва : Издательство Юрайт, 2024. — 89 с. — (Антология мысли). — ISBN 978-5-534-12977-9.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https://urait.ru/bcode/543546</w:t>
        </w:r>
      </w:hyperlink>
    </w:p>
    <w:p>
      <w:pPr/>
      <w:r>
        <w:rPr>
          <w:i w:val="1"/>
          <w:iCs w:val="1"/>
        </w:rPr>
        <w:t xml:space="preserve">Паушкин, М. М. </w:t>
      </w:r>
      <w:r>
        <w:rPr/>
        <w:t xml:space="preserve">Старый русский водевиль / составитель М. М. Паушкин. — Москва : Издательство Юрайт, 2024. — 466 с. — (Памятники литературы). — ISBN 978-5-534-13193-2.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46" TargetMode="External"/><Relationship Id="rId8" Type="http://schemas.openxmlformats.org/officeDocument/2006/relationships/hyperlink" Target="https://urait.ru/bcode/543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2024-05-05T21:34:57+03:00</dcterms:created>
  <dcterms:modified xsi:type="dcterms:W3CDTF">2024-05-05T21:34:57+03:00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