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Петражицкий, Л. И. </w:t>
      </w:r>
      <w:r>
        <w:rPr/>
        <w:t xml:space="preserve">Теория права и государства в связи с теорией нравственности в 2 ч. Часть 1 / Л. И. Петражицкий. — Москва : Издательство Юрайт, 2024. — 237 с. — (Антология мысли). — ISBN 978-5-534-08031-5.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https://urait.ru/bcode/538422</w:t>
        </w:r>
      </w:hyperlink>
    </w:p>
    <w:p>
      <w:pPr/>
      <w:r>
        <w:rPr>
          <w:i w:val="1"/>
          <w:iCs w:val="1"/>
        </w:rPr>
        <w:t xml:space="preserve">Петражицкий, Л. И. </w:t>
      </w:r>
      <w:r>
        <w:rPr/>
        <w:t xml:space="preserve">Теория права и государства в связи с теорией нравственности в 2 ч. Часть 2 / Л. И. Петражицкий. — Москва : Издательство Юрайт, 2024. — 343 с. — (Антология мысли). — ISBN 978-5-534-08033-9.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2" TargetMode="External"/><Relationship Id="rId8" Type="http://schemas.openxmlformats.org/officeDocument/2006/relationships/hyperlink" Target="https://urait.ru/bcode/538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2024-04-25T04:01:20+03:00</dcterms:created>
  <dcterms:modified xsi:type="dcterms:W3CDTF">2024-04-25T04:01:20+03:00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