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Государственная семейная политика РФ : учебник для вузов / под научной редакцией Д. Н. Бобровой, В. А. Семенова. — Москва : Издательство Юрайт, 2026. — 138 с. — (Высшее образование). — ISBN 978-5-534-21568-7.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https://urait.ru/bcode/590479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Мотивация и стимулирование трудовой деятельности : учебник и практикум для вузов / под общей редакцией С. Ю. Трапицына. — 2-е изд., перераб. и доп. — Москва : Издательство Юрайт, 2026. — 362 с. — (Высшее образование). — ISBN 978-5-534-17962-0.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https://urait.ru/bcode/583877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Отраслевая социология : учебник для вузов / под общей редакцией В. Г. Зарубина, В. А. Семенова. — Москва : Издательство Юрайт, 2026. — 511 с. — (Высшее образование). — ISBN 978-5-534-13024-9.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https://urait.ru/bcode/587177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Социально-правовая и законодательная основы социальной работы с семьей и детьми : учебник для среднего профессионального образования / под научной редакцией Д. Н. Бобровой, В. А. Семенова. — Москва : Издательство Юрайт, 2026. — 136 с. — (Профессиональное образование). — ISBN 978-5-534-21854-1.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https://urait.ru/bcode/590509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Социология мобильности : учебник для вузов / под научной редакцией В. Г. Зарубина, В. А. Семенова. — Москва : Издательство Юрайт, 2026. — 53 с. — (Высшее образование). — ISBN 978-5-534-21186-3.</w:t>
      </w:r>
      <w:r>
        <w:rPr/>
        <w:t xml:space="preserve"> — URL : </w:t>
      </w:r>
      <w:hyperlink r:id="rId11" w:history="1">
        <w:r>
          <w:rPr>
            <w:rStyle w:val="Link"/>
          </w:rPr>
          <w:t xml:space="preserve">https://urait.ru/bcode/590141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Этносоциология : учебник для вузов — Москва : Издательство Юрайт, 2026. — 44 с. — (Высшее образование). — ISBN 978-5-534-19178-3.</w:t>
      </w:r>
      <w:r>
        <w:rPr/>
        <w:t xml:space="preserve"> — URL : </w:t>
      </w:r>
      <w:hyperlink r:id="rId12" w:history="1">
        <w:r>
          <w:rPr>
            <w:rStyle w:val="Link"/>
          </w:rPr>
          <w:t xml:space="preserve">https://urait.ru/bcode/590296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90479" TargetMode="External"/><Relationship Id="rId8" Type="http://schemas.openxmlformats.org/officeDocument/2006/relationships/hyperlink" Target="https://urait.ru/bcode/583877" TargetMode="External"/><Relationship Id="rId9" Type="http://schemas.openxmlformats.org/officeDocument/2006/relationships/hyperlink" Target="https://urait.ru/bcode/587177" TargetMode="External"/><Relationship Id="rId10" Type="http://schemas.openxmlformats.org/officeDocument/2006/relationships/hyperlink" Target="https://urait.ru/bcode/590509" TargetMode="External"/><Relationship Id="rId11" Type="http://schemas.openxmlformats.org/officeDocument/2006/relationships/hyperlink" Target="https://urait.ru/bcode/590141" TargetMode="External"/><Relationship Id="rId12" Type="http://schemas.openxmlformats.org/officeDocument/2006/relationships/hyperlink" Target="https://urait.ru/bcode/590296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2026-08-12T14:43:14+03:00</dcterms:created>
  <dcterms:modified xsi:type="dcterms:W3CDTF">2026-08-12T14:43:14+03:00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