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Великая хартия вольностей и другие документы. Русский и латинский текст / Д. М. Петрушевский. — Москва : Издательство Юрайт, 2024. — 150 с. — (Антология мысли). — ISBN 978-5-534-06440-7.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https://urait.ru/bcode/540864</w:t>
        </w:r>
      </w:hyperlink>
    </w:p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https://urait.ru/bcode/544454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Восстание Уота Тайлера / Д. М. Петрушевский. — Москва : Издательство Юрайт, 2024. — 506 с. — (Антология мысли). — ISBN 978-5-534-13393-6.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https://urait.ru/bcode/543781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английского государства и общества в Средние века / Д. М. Петрушевский. — Москва : Издательство Юрайт, 2024. — 239 с. — (Антология мысли). — ISBN 978-5-534-06438-4.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https://urait.ru/bcode/540803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истории средневекового общества и государства / Д. М. Петрушевский. — Москва : Издательство Юрайт, 2024. — 372 с. — (Антология мысли). — ISBN 978-5-534-06363-9.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https://urait.ru/bcode/540806</w:t>
        </w:r>
      </w:hyperlink>
    </w:p>
    <w:p>
      <w:pPr/>
      <w:r>
        <w:rPr>
          <w:i w:val="1"/>
          <w:iCs w:val="1"/>
        </w:rPr>
        <w:t xml:space="preserve">Петрушевский, Д. М. </w:t>
      </w:r>
      <w:r>
        <w:rPr/>
        <w:t xml:space="preserve">Очерки из экономической истории средневековой Европы / Д. М. Петрушевский. — Москва : Издательство Юрайт, 2024. — 265 с. — (Антология мысли). — ISBN 978-5-534-05834-5.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0864" TargetMode="External"/><Relationship Id="rId9" Type="http://schemas.openxmlformats.org/officeDocument/2006/relationships/hyperlink" Target="https://urait.ru/bcode/544454" TargetMode="External"/><Relationship Id="rId10" Type="http://schemas.openxmlformats.org/officeDocument/2006/relationships/hyperlink" Target="https://urait.ru/bcode/543781" TargetMode="External"/><Relationship Id="rId11" Type="http://schemas.openxmlformats.org/officeDocument/2006/relationships/hyperlink" Target="https://urait.ru/bcode/540803" TargetMode="External"/><Relationship Id="rId12" Type="http://schemas.openxmlformats.org/officeDocument/2006/relationships/hyperlink" Target="https://urait.ru/bcode/540806" TargetMode="External"/><Relationship Id="rId13" Type="http://schemas.openxmlformats.org/officeDocument/2006/relationships/hyperlink" Target="https://urait.ru/bcode/540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2024-04-25T17:27:49+03:00</dcterms:created>
  <dcterms:modified xsi:type="dcterms:W3CDTF">2024-04-25T17:27:49+03:00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