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Пименов, Н. А. </w:t>
      </w:r>
      <w:r>
        <w:rPr/>
        <w:t xml:space="preserve">Налоговое планирование : учебник для вузов / Н. А. Пименов, С. С. Демин. — 4-е изд., перераб. и доп. — Москва : Издательство Юрайт, 2026. — 137 с. — (Высшее образование). — ISBN 978-5-534-19164-6.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https://urait.ru/bcode/584117</w:t>
        </w:r>
      </w:hyperlink>
    </w:p>
    <w:p>
      <w:pPr/>
      <w:r>
        <w:rPr>
          <w:i w:val="1"/>
          <w:iCs w:val="1"/>
        </w:rPr>
        <w:t xml:space="preserve">Пименов, Н. А. </w:t>
      </w:r>
      <w:r>
        <w:rPr/>
        <w:t xml:space="preserve">Налоговый менеджмент : учебник для вузов / Н. А. Пименов. — 4-е изд., перераб. и доп. — Москва : Издательство Юрайт, 2026. — 309 с. — (Высшее образование). — ISBN 978-5-534-19165-3.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https://urait.ru/bcode/583227</w:t>
        </w:r>
      </w:hyperlink>
    </w:p>
    <w:p>
      <w:pPr/>
      <w:r>
        <w:rPr>
          <w:i w:val="1"/>
          <w:iCs w:val="1"/>
        </w:rPr>
        <w:t xml:space="preserve">Пименов, Н. А. </w:t>
      </w:r>
      <w:r>
        <w:rPr/>
        <w:t xml:space="preserve">Управление финансовыми рисками в системе экономической безопасности : учебник и практикум для вузов / Н. А. Пименов. — 3-е изд., перераб. и доп. — Москва : Издательство Юрайт, 2026. — 353 с. — (Высшее образование). — ISBN 978-5-534-16342-1.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7" TargetMode="External"/><Relationship Id="rId8" Type="http://schemas.openxmlformats.org/officeDocument/2006/relationships/hyperlink" Target="https://urait.ru/bcode/583227" TargetMode="External"/><Relationship Id="rId9" Type="http://schemas.openxmlformats.org/officeDocument/2006/relationships/hyperlink" Target="https://urait.ru/bcode/582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2026-04-10T11:48:32+03:00</dcterms:created>
  <dcterms:modified xsi:type="dcterms:W3CDTF">2026-04-10T11:48:32+03:00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