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Плеханов, Г. В. </w:t>
      </w:r>
      <w:r>
        <w:rPr/>
        <w:t xml:space="preserve">Очерки по истории материализма / Г. В. Плеханов. — Москва : Издательство Юрайт, 2025. — 238 с. — (Антология мысли). — ISBN 978-5-534-09352-0.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https://urait.ru/bcode/565446</w:t>
        </w:r>
      </w:hyperlink>
    </w:p>
    <w:p>
      <w:pPr/>
      <w:r>
        <w:rPr>
          <w:i w:val="1"/>
          <w:iCs w:val="1"/>
        </w:rPr>
        <w:t xml:space="preserve">Плеханов, Г. В. </w:t>
      </w:r>
      <w:r>
        <w:rPr/>
        <w:t xml:space="preserve">Теория искусства и история эстетической мысли. Избранные труды / Г. В. Плеханов. — Москва : Издательство Юрайт, 2025. — 526 с. — (Антология мысли). — ISBN 978-5-534-12139-1.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6" TargetMode="External"/><Relationship Id="rId8" Type="http://schemas.openxmlformats.org/officeDocument/2006/relationships/hyperlink" Target="https://urait.ru/bcode/56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2026-05-30T16:44:49+03:00</dcterms:created>
  <dcterms:modified xsi:type="dcterms:W3CDTF">2026-05-30T16:44:49+03:00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