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вузов / В. В. Гурин, В. М. Замятин, А. М. Попов. — Москва : Издательство Юрайт, 2025. — 653 с. — (Высшее образование). — ISBN 978-5-534-17801-2.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https://urait.ru/bcode/568748</w:t>
        </w:r>
      </w:hyperlink>
    </w:p>
    <w:p>
      <w:pPr/>
      <w:r>
        <w:rPr>
          <w:i w:val="1"/>
          <w:iCs w:val="1"/>
        </w:rPr>
        <w:t xml:space="preserve">Гурин, В. В. </w:t>
      </w:r>
      <w:r>
        <w:rPr/>
        <w:t xml:space="preserve">Детали машин. Курсовое проектирование : учебник для среднего профессионального образования / В. В. Гурин, В. М. Замятин, А. М. Попов. — Москва : Издательство Юрайт, 2025. — 653 с. — (Профессиональное образование). — ISBN 978-5-534-19281-0.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8" TargetMode="External"/><Relationship Id="rId8" Type="http://schemas.openxmlformats.org/officeDocument/2006/relationships/hyperlink" Target="https://urait.ru/bcode/56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2026-03-26T06:28:05+03:00</dcterms:created>
  <dcterms:modified xsi:type="dcterms:W3CDTF">2026-03-26T06:28:05+03:00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