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Пресняков, А. Е. </w:t>
      </w:r>
      <w:r>
        <w:rPr/>
        <w:t xml:space="preserve">Княжое право в Древней Руси. Очерки по истории Х—XII столетий : учебник / А. Е. Пресняков. — Москва : Издательство Юрайт, 2026. — 247 с. — (Высшее образование). — ISBN 978-5-534-08642-3.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https://urait.ru/bcode/598761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Лекции по русской истории. Киевская Русь : учебник / А. Е. Пресняков. — Москва : Издательство Юрайт, 2025. — 253 с. — (Антология мысли). — ISBN 978-5-534-08956-1.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https://urait.ru/bcode/563357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Образование великорусского государства / А. Е. Пресняков. — Москва : Издательство Юрайт, 2025. — 435 с. — (Антология мысли). — ISBN 978-5-534-06633-3.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1" TargetMode="External"/><Relationship Id="rId8" Type="http://schemas.openxmlformats.org/officeDocument/2006/relationships/hyperlink" Target="https://urait.ru/bcode/563357" TargetMode="External"/><Relationship Id="rId9" Type="http://schemas.openxmlformats.org/officeDocument/2006/relationships/hyperlink" Target="https://urait.ru/bcode/564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2026-06-03T04:01:31+03:00</dcterms:created>
  <dcterms:modified xsi:type="dcterms:W3CDTF">2026-06-03T04:01:31+03:00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