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Пронин, А. А. </w:t>
      </w:r>
      <w:r>
        <w:rPr/>
        <w:t xml:space="preserve">Государственная культурная политика : учебник для вузов / А. А. Пронин. — 3-е изд., перераб. и доп. — Москва : Издательство Юрайт, 2026. — 55 с. — (Высшее образование). — ISBN 978-5-534-20622-7.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https://urait.ru/bcode/590454</w:t>
        </w:r>
      </w:hyperlink>
    </w:p>
    <w:p>
      <w:pPr/>
      <w:r>
        <w:rPr>
          <w:i w:val="1"/>
          <w:iCs w:val="1"/>
        </w:rPr>
        <w:t xml:space="preserve">Пронин, А. А. </w:t>
      </w:r>
      <w:r>
        <w:rPr/>
        <w:t xml:space="preserve">Государственное и муниципальное управление в сфере культуры : учебник для вузов / А. А. Пронин. — 3-е изд., перераб. и доп. — Москва : Издательство Юрайт, 2026. — 86 с. — (Высшее образование). — ISBN 978-5-534-20629-6.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https://urait.ru/bcode/581488</w:t>
        </w:r>
      </w:hyperlink>
    </w:p>
    <w:p>
      <w:pPr/>
      <w:r>
        <w:rPr>
          <w:i w:val="1"/>
          <w:iCs w:val="1"/>
        </w:rPr>
        <w:t xml:space="preserve">Пронин, А. А. </w:t>
      </w:r>
      <w:r>
        <w:rPr/>
        <w:t xml:space="preserve">Основы государственной культурной политики Российской Федерации : учебник для среднего профессионального образования / А. А. Пронин. — 3-е изд., перераб. и доп. — Москва : Издательство Юрайт, 2026. — 55 с. — (Профессиональное образование). — ISBN 978-5-534-20623-4.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https://urait.ru/bcode/590455</w:t>
        </w:r>
      </w:hyperlink>
    </w:p>
    <w:p>
      <w:pPr/>
      <w:r>
        <w:rPr>
          <w:i w:val="1"/>
          <w:iCs w:val="1"/>
        </w:rPr>
        <w:t xml:space="preserve">Пронин, А. А. </w:t>
      </w:r>
      <w:r>
        <w:rPr/>
        <w:t xml:space="preserve">Правовое обеспечение профессиональной деятельности в сфере культуры : учебник для среднего профессионального образования / А. А. Пронин. — 3-е изд., перераб. и доп. — Москва : Издательство Юрайт, 2026. — 86 с. — (Профессиональное образование). — ISBN 978-5-534-20621-0.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https://urait.ru/bcode/581485</w:t>
        </w:r>
      </w:hyperlink>
    </w:p>
    <w:p>
      <w:pPr/>
      <w:r>
        <w:rPr>
          <w:i w:val="1"/>
          <w:iCs w:val="1"/>
        </w:rPr>
        <w:t xml:space="preserve">Пронин, А. А. </w:t>
      </w:r>
      <w:r>
        <w:rPr/>
        <w:t xml:space="preserve">Правовое регулирование в сфере культуры : учебник для вузов / А. А. Пронин. — 3-е изд., перераб. и доп. — Москва : Издательство Юрайт, 2026. — 142 с. — (Высшее образование). — ISBN 978-5-534-19681-8.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https://urait.ru/bcode/580821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54" TargetMode="External"/><Relationship Id="rId8" Type="http://schemas.openxmlformats.org/officeDocument/2006/relationships/hyperlink" Target="https://urait.ru/bcode/581488" TargetMode="External"/><Relationship Id="rId9" Type="http://schemas.openxmlformats.org/officeDocument/2006/relationships/hyperlink" Target="https://urait.ru/bcode/590455" TargetMode="External"/><Relationship Id="rId10" Type="http://schemas.openxmlformats.org/officeDocument/2006/relationships/hyperlink" Target="https://urait.ru/bcode/581485" TargetMode="External"/><Relationship Id="rId11" Type="http://schemas.openxmlformats.org/officeDocument/2006/relationships/hyperlink" Target="https://urait.ru/bcode/5808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2026-04-03T12:40:43+03:00</dcterms:created>
  <dcterms:modified xsi:type="dcterms:W3CDTF">2026-04-03T12:40:43+03:00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