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Пряжников, Н. С. </w:t>
      </w:r>
      <w:r>
        <w:rPr/>
        <w:t xml:space="preserve">Мотивация и стимулирование трудовой деятельности : учебник и практикум для вузов / Н. С. Пряжников. — Москва : Издательство Юрайт, 2024. — 365 с. — (Высшее образование). — ISBN 978-5-534-00497-7.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https://urait.ru/bcode/536703</w:t>
        </w:r>
      </w:hyperlink>
    </w:p>
    <w:p>
      <w:pPr/>
      <w:r>
        <w:rPr>
          <w:i w:val="1"/>
          <w:iCs w:val="1"/>
        </w:rPr>
        <w:t xml:space="preserve">Пряжников, Н. С. </w:t>
      </w:r>
      <w:r>
        <w:rPr/>
        <w:t xml:space="preserve">Организация и методика производственного обучения: профориентология : учебное пособие для среднего профессионального образования / Н. С. Пряжников. — Москва : Издательство Юрайт, 2024. — 405 с. — (Профессиональное образование). — ISBN 978-5-534-11686-1.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https://urait.ru/bcode/542822</w:t>
        </w:r>
      </w:hyperlink>
    </w:p>
    <w:p>
      <w:pPr/>
      <w:r>
        <w:rPr>
          <w:i w:val="1"/>
          <w:iCs w:val="1"/>
        </w:rPr>
        <w:t xml:space="preserve">Пряжников, Н. С. </w:t>
      </w:r>
      <w:r>
        <w:rPr/>
        <w:t xml:space="preserve">Профориентология : учебник и практикум для вузов / Н. С. Пряжников. — Москва : Издательство Юрайт, 2024. — 405 с. — (Высшее образование). — ISBN 978-5-534-01541-6.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3" TargetMode="External"/><Relationship Id="rId8" Type="http://schemas.openxmlformats.org/officeDocument/2006/relationships/hyperlink" Target="https://urait.ru/bcode/542822" TargetMode="External"/><Relationship Id="rId9" Type="http://schemas.openxmlformats.org/officeDocument/2006/relationships/hyperlink" Target="https://urait.ru/bcode/536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2024-04-28T13:58:56+03:00</dcterms:created>
  <dcterms:modified xsi:type="dcterms:W3CDTF">2024-04-28T13:58:56+03:00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