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Роллан, Р. </w:t>
      </w:r>
      <w:r>
        <w:rPr/>
        <w:t xml:space="preserve">Жизнь Микеланджело. Гете и Бетховен / Р. Роллан ; переводчики М. А. Кузмин, А. А. Смирнов. — Москва : Издательство Юрайт, 2024. — 266 с. — (Антология мысли). — ISBN 978-5-534-14225-9.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https://urait.ru/bcode/544247</w:t>
        </w:r>
      </w:hyperlink>
    </w:p>
    <w:p>
      <w:pPr/>
      <w:r>
        <w:rPr>
          <w:i w:val="1"/>
          <w:iCs w:val="1"/>
        </w:rPr>
        <w:t xml:space="preserve">Роллан, Р. </w:t>
      </w:r>
      <w:r>
        <w:rPr/>
        <w:t xml:space="preserve">Музыканты прошлых дней / Р. Роллан ; переводчик Ю. Л. Вейсберг. — Москва : Издательство Юрайт, 2024. — 269 с. — (Антология мысли). — ISBN 978-5-534-10112-6.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Музыканты наших дней. Стендаль и музыка / Р. Роллан ; переводчики Ю. Л. Вейсберг, И. Ф. Кунин, Е. Ф. Кунина. — Москва : Издательство Юрайт, 2024. — 212 с. — (Антология мысли). — ISBN 978-5-534-10190-4.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https://urait.ru/bcode/541990</w:t>
        </w:r>
      </w:hyperlink>
    </w:p>
    <w:p>
      <w:pPr/>
      <w:r>
        <w:rPr>
          <w:i w:val="1"/>
          <w:iCs w:val="1"/>
        </w:rPr>
        <w:t xml:space="preserve">Роллан, Р. </w:t>
      </w:r>
      <w:r>
        <w:rPr/>
        <w:t xml:space="preserve">Бетховен / Р. Роллан ; переводчик М. А. Кузмин. — Москва : Издательство Юрайт, 2024. — 238 с. — (Антология мысли). — ISBN 978-5-534-08071-1.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47" TargetMode="External"/><Relationship Id="rId8" Type="http://schemas.openxmlformats.org/officeDocument/2006/relationships/hyperlink" Target="https://urait.ru/bcode/541956" TargetMode="External"/><Relationship Id="rId9" Type="http://schemas.openxmlformats.org/officeDocument/2006/relationships/hyperlink" Target="https://urait.ru/bcode/541990" TargetMode="External"/><Relationship Id="rId10" Type="http://schemas.openxmlformats.org/officeDocument/2006/relationships/hyperlink" Target="https://urait.ru/bcode/541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2024-05-17T22:07:57+03:00</dcterms:created>
  <dcterms:modified xsi:type="dcterms:W3CDTF">2024-05-17T22:07:57+03:00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