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Судебная деятельность: этика и антикоррупционные стандарты : учебник для вузов / В. М. Бозров, В. Н. Курченко, Н. В. Романенко ; под редакцией В. М. Бозрова. — 2-е изд., перераб. и доп. — Москва : Издательство Юрайт, 2026. — 309 с. — (Высшее образование). — ISBN 978-5-534-19916-1.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https://urait.ru/bcode/588551</w:t>
        </w:r>
      </w:hyperlink>
    </w:p>
    <w:p>
      <w:pPr/>
      <w:r>
        <w:rPr>
          <w:i w:val="1"/>
          <w:iCs w:val="1"/>
        </w:rPr>
        <w:t xml:space="preserve">Бозров, В. М. </w:t>
      </w:r>
      <w:r>
        <w:rPr/>
        <w:t xml:space="preserve">Судопроизводство: этика и антикоррупционные стандарты : учебник для среднего профессионального образования / В. М. Бозров, В. Н. Курченко, Н. В. Романенко ; под редакцией В. М. Бозрова. — 2-е изд., перераб. и доп. — Москва : Издательство Юрайт, 2026. — 309 с. — (Профессиональное образование). — ISBN 978-5-534-20812-2.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Relationship Id="rId10" Type="http://schemas.openxmlformats.org/officeDocument/2006/relationships/hyperlink" Target="https://urait.ru/bcode/588551" TargetMode="External"/><Relationship Id="rId11" Type="http://schemas.openxmlformats.org/officeDocument/2006/relationships/hyperlink" Target="https://urait.ru/bcode/590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2026-08-02T09:46:17+03:00</dcterms:created>
  <dcterms:modified xsi:type="dcterms:W3CDTF">2026-08-02T09:46:17+03:00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