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Государственно-правовые системы современности : учебник для вузов / под редакцией Р. А. Ромашова. — Москва : Издательство Юрайт, 2026. — 279 с. — (Высшее образование). — ISBN 978-5-534-20170-3.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https://urait.ru/bcode/590345</w:t>
        </w:r>
      </w:hyperlink>
    </w:p>
    <w:p>
      <w:pPr/>
      <w:r>
        <w:rPr>
          <w:i w:val="1"/>
          <w:iCs w:val="1"/>
        </w:rPr>
        <w:t xml:space="preserve">Ромашов, Р. А. </w:t>
      </w:r>
      <w:r>
        <w:rPr/>
        <w:t xml:space="preserve">Теория государства и права : учебник и практикум для вузов / Р. А. Ромашов. — 2-е изд., перераб. и доп. — Москва : Издательство Юрайт, 2026. — 478 с. — (Высшее образование). — ISBN 978-5-534-16922-5.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https://urait.ru/bcode/586404</w:t>
        </w:r>
      </w:hyperlink>
    </w:p>
    <w:p>
      <w:pPr/>
      <w:r>
        <w:rPr>
          <w:i w:val="1"/>
          <w:iCs w:val="1"/>
        </w:rPr>
        <w:t xml:space="preserve">Ромашов, Р. А. </w:t>
      </w:r>
      <w:r>
        <w:rPr/>
        <w:t xml:space="preserve">Теория государства и права : учебник для среднего профессионального образования / Р. А. Ромашов. — 3-е изд., перераб. и доп. — Москва : Издательство Юрайт, 2026. — 323 с. — (Профессиональное образование). — ISBN 978-5-534-22017-9.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https://urait.ru/bcode/600555</w:t>
        </w:r>
      </w:hyperlink>
    </w:p>
    <w:p>
      <w:pPr/>
      <w:r>
        <w:rPr>
          <w:i w:val="1"/>
          <w:iCs w:val="1"/>
        </w:rPr>
        <w:t xml:space="preserve">Бакарджиев, Я. В. </w:t>
      </w:r>
      <w:r>
        <w:rPr/>
        <w:t xml:space="preserve">Теория государства и права в 2 ч. Часть 1 : учебник для вузов / Я. В. Бакарджиев, Р. А. Ромашов, В. А. Рыбаков. — Москва : Издательство Юрайт, 2026. — 195 с. — (Высшее образование). — ISBN 978-5-534-01753-3.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https://urait.ru/bcode/583806</w:t>
        </w:r>
      </w:hyperlink>
    </w:p>
    <w:p>
      <w:pPr/>
      <w:r>
        <w:rPr>
          <w:i w:val="1"/>
          <w:iCs w:val="1"/>
        </w:rPr>
        <w:t xml:space="preserve">Бакарджиев, Я. В. </w:t>
      </w:r>
      <w:r>
        <w:rPr/>
        <w:t xml:space="preserve">Теория государства и права в 2 ч. Часть 1 : учебник для среднего профессионального образования / Я. В. Бакарджиев, Р. А. Ромашов, В. А. Рыбаков. — Москва : Издательство Юрайт, 2026. — 195 с. — (Профессиональное образование). — ISBN 978-5-9916-9009-6.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https://urait.ru/bcode/584457</w:t>
        </w:r>
      </w:hyperlink>
    </w:p>
    <w:p>
      <w:pPr/>
      <w:r>
        <w:rPr>
          <w:i w:val="1"/>
          <w:iCs w:val="1"/>
        </w:rPr>
        <w:t xml:space="preserve">Бакарджиев, Я. В. </w:t>
      </w:r>
      <w:r>
        <w:rPr/>
        <w:t xml:space="preserve">Теория государства и права в 2 ч. Часть 2 : учебник для вузов / Я. В. Бакарджиев, В. А. Рыбаков, Р. А. Ромашов. — Москва : Издательство Юрайт, 2026. — 304 с. — (Высшее образование). — ISBN 978-5-534-02098-4.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https://urait.ru/bcode/584474</w:t>
        </w:r>
      </w:hyperlink>
    </w:p>
    <w:p>
      <w:pPr/>
      <w:r>
        <w:rPr>
          <w:i w:val="1"/>
          <w:iCs w:val="1"/>
        </w:rPr>
        <w:t xml:space="preserve">Бакарджиев, Я. В. </w:t>
      </w:r>
      <w:r>
        <w:rPr/>
        <w:t xml:space="preserve">Теория государства и права в 2 ч. Часть 2 : учебник для среднего профессионального образования / Я. В. Бакарджиев, В. А. Рыбаков, Р. А. Ромашов. — Москва : Издательство Юрайт, 2026. — 304 с. — (Профессиональное образование). — ISBN 978-5-9916-9012-6.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https://urait.ru/bcode/584475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 для обучающихся по специальности "правоохранительная деятельность" : учебник для вузов / ответственный редактор Р. А. Ромашов. — 3-е изд., перераб. и доп. — Москва : Издательство Юрайт, 2026. — 478 с. — (Высшее образование). — ISBN 978-5-534-22041-4.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https://urait.ru/bcode/600642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 для обучающихся по специальности «правоохранительная деятельность : учебник для среднего профессионального образования / ответственный редактор Р. А. Ромашов. — 3-е изд., перераб. и доп. — Москва : Издательство Юрайт, 2026. — 355 с. — (Профессиональное образование). — ISBN 978-5-534-22042-1.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https://urait.ru/bcode/600643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345" TargetMode="External"/><Relationship Id="rId8" Type="http://schemas.openxmlformats.org/officeDocument/2006/relationships/hyperlink" Target="https://urait.ru/bcode/586404" TargetMode="External"/><Relationship Id="rId9" Type="http://schemas.openxmlformats.org/officeDocument/2006/relationships/hyperlink" Target="https://urait.ru/bcode/600555" TargetMode="External"/><Relationship Id="rId10" Type="http://schemas.openxmlformats.org/officeDocument/2006/relationships/hyperlink" Target="https://urait.ru/bcode/583806" TargetMode="External"/><Relationship Id="rId11" Type="http://schemas.openxmlformats.org/officeDocument/2006/relationships/hyperlink" Target="https://urait.ru/bcode/584457" TargetMode="External"/><Relationship Id="rId12" Type="http://schemas.openxmlformats.org/officeDocument/2006/relationships/hyperlink" Target="https://urait.ru/bcode/584474" TargetMode="External"/><Relationship Id="rId13" Type="http://schemas.openxmlformats.org/officeDocument/2006/relationships/hyperlink" Target="https://urait.ru/bcode/584475" TargetMode="External"/><Relationship Id="rId14" Type="http://schemas.openxmlformats.org/officeDocument/2006/relationships/hyperlink" Target="https://urait.ru/bcode/600642" TargetMode="External"/><Relationship Id="rId15" Type="http://schemas.openxmlformats.org/officeDocument/2006/relationships/hyperlink" Target="https://urait.ru/bcode/6006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2026-09-23T09:09:53+03:00</dcterms:created>
  <dcterms:modified xsi:type="dcterms:W3CDTF">2026-09-23T09:09:53+03:00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