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Розанова, Н. М. </w:t>
      </w:r>
      <w:r>
        <w:rPr/>
        <w:t xml:space="preserve">Конкурентные стратегии современной фирмы : учебник и практикум для вузов / Н. М. Розанова. — Москва : Издательство Юрайт, 2026. — 343 с. — (Высшее образование). — ISBN 978-5-534-05140-7.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https://urait.ru/bcode/584099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Системный анализ : учебник для вузов / Н. М. Розанова. — 3-е изд., перераб. и доп. — Москва : Издательство Юрайт, 2026. — 348 с. — (Высшее образование). — ISBN 978-5-534-18221-7.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https://urait.ru/bcode/584344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Устойчивое равновесие в динамической среде : учебник для вузов / Н. М. Розанова. — 3-е изд., перераб. и доп. — Москва : Издательство Юрайт, 2026. — 330 с. — (Высшее образование). — ISBN 978-5-534-18223-1.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https://urait.ru/bcode/584345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Макроэкономический анализ открытой экономики : учебник и практикум для вузов / Н. М. Розанова. — Москва : Издательство Юрайт, 2026. — 193 с. — (Высшее образование). — ISBN 978-5-534-18217-0.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https://urait.ru/bcode/589532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Микроэкономика. Практикум : учебник для вузов / Н. М. Розанова. — Москва : Издательство Юрайт, 2026. — 690 с. — (Высшее образование). — ISBN 978-5-534-20848-1.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https://urait.ru/bcode/601134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Основы экономики для юристов : учебник для среднего профессионального образования / Н. М. Розанова. — Москва : Издательство Юрайт, 2026. — 271 с. — (Профессиональное образование). — ISBN 978-5-534-21608-0.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рынков. Практикум : учебник для вузов / Н. М. Розанова. — Москва : Издательство Юрайт, 2026. — 492 с. — (Высшее образование). — ISBN 978-5-534-03899-6.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введение в предмет : учебник для вузов / Н. М. Розанова. — 4-е изд., перераб. и доп. — Москва : Издательство Юрайт, 2026. — 470 с. — (Высшее образование). — ISBN 978-5-534-16055-0.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https://urait.ru/bcode/584195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продвинутый уровень : учебник для вузов / Н. М. Розанова. — 4-е изд., перераб. и доп. — Москва : Издательство Юрайт, 2026. — 407 с. — (Высшее образование). — ISBN 978-5-534-16056-7.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https://urait.ru/bcode/584196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Управленческая экономика : учебник для вузов / Н. М. Розанова. — 2-е изд., перераб. и доп. — Москва : Издательство Юрайт, 2026. — 425 с. — (Высшее образование). — ISBN 978-5-534-17940-8.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https://urait.ru/bcode/589489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Экономика для юристов : учебник для вузов / Н. М. Розанова. — Москва : Издательство Юрайт, 2026. — 464 с. — (Высшее образование). — ISBN 978-5-534-21611-0.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9" TargetMode="External"/><Relationship Id="rId8" Type="http://schemas.openxmlformats.org/officeDocument/2006/relationships/hyperlink" Target="https://urait.ru/bcode/584344" TargetMode="External"/><Relationship Id="rId9" Type="http://schemas.openxmlformats.org/officeDocument/2006/relationships/hyperlink" Target="https://urait.ru/bcode/584345" TargetMode="External"/><Relationship Id="rId10" Type="http://schemas.openxmlformats.org/officeDocument/2006/relationships/hyperlink" Target="https://urait.ru/bcode/589532" TargetMode="External"/><Relationship Id="rId11" Type="http://schemas.openxmlformats.org/officeDocument/2006/relationships/hyperlink" Target="https://urait.ru/bcode/601134" TargetMode="External"/><Relationship Id="rId12" Type="http://schemas.openxmlformats.org/officeDocument/2006/relationships/hyperlink" Target="https://urait.ru/bcode/590503" TargetMode="External"/><Relationship Id="rId13" Type="http://schemas.openxmlformats.org/officeDocument/2006/relationships/hyperlink" Target="https://urait.ru/bcode/582903" TargetMode="External"/><Relationship Id="rId14" Type="http://schemas.openxmlformats.org/officeDocument/2006/relationships/hyperlink" Target="https://urait.ru/bcode/584195" TargetMode="External"/><Relationship Id="rId15" Type="http://schemas.openxmlformats.org/officeDocument/2006/relationships/hyperlink" Target="https://urait.ru/bcode/584196" TargetMode="External"/><Relationship Id="rId16" Type="http://schemas.openxmlformats.org/officeDocument/2006/relationships/hyperlink" Target="https://urait.ru/bcode/589489" TargetMode="External"/><Relationship Id="rId17" Type="http://schemas.openxmlformats.org/officeDocument/2006/relationships/hyperlink" Target="https://urait.ru/bcode/59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2026-06-15T14:02:26+03:00</dcterms:created>
  <dcterms:modified xsi:type="dcterms:W3CDTF">2026-06-15T14:02:26+03:00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