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Прохоров, В. В. </w:t>
      </w:r>
      <w:r>
        <w:rPr/>
        <w:t xml:space="preserve">Цифровые финансовые активы : учебник для вузов / В. В. Прохоров, И. П. Рожнов. — Москва : Издательство Юрайт, 2026. — 298 с. — (Высшее образование). — ISBN 978-5-534-21399-7.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https://urait.ru/bcode/590487</w:t>
        </w:r>
      </w:hyperlink>
    </w:p>
    <w:p>
      <w:pPr/>
      <w:r>
        <w:rPr>
          <w:i w:val="1"/>
          <w:iCs w:val="1"/>
        </w:rPr>
        <w:t xml:space="preserve">Аврамчикова, Н. Т. </w:t>
      </w:r>
      <w:r>
        <w:rPr/>
        <w:t xml:space="preserve">Эффективное государственное и муниципальное управление : учебник для вузов / Н. Т. Аврамчикова, И. П. Рожнов. — Москва : Издательство Юрайт, 2026. — 167 с. — (Высшее образование). — ISBN 978-5-534-14761-2.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87" TargetMode="External"/><Relationship Id="rId8" Type="http://schemas.openxmlformats.org/officeDocument/2006/relationships/hyperlink" Target="https://urait.ru/bcode/588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2026-06-23T10:17:12+03:00</dcterms:created>
  <dcterms:modified xsi:type="dcterms:W3CDTF">2026-06-23T10:17:12+03:00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