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Вершилов, С. А. </w:t>
      </w:r>
      <w:r>
        <w:rPr/>
        <w:t xml:space="preserve">Культурология и военное дело : учебник для вузов / С. А. Вершилов, Е. Ю. Рудкевич. — 2-е изд. — Москва : Издательство Юрайт, 2026. — 156 с. — (Высшее образование). — ISBN 978-5-534-12619-8.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https://urait.ru/bcode/588007</w:t>
        </w:r>
      </w:hyperlink>
    </w:p>
    <w:p>
      <w:pPr/>
      <w:r>
        <w:rPr>
          <w:i w:val="1"/>
          <w:iCs w:val="1"/>
        </w:rPr>
        <w:t xml:space="preserve">Рудкевич, Е. Ю. </w:t>
      </w:r>
      <w:r>
        <w:rPr/>
        <w:t xml:space="preserve">Философия и военное дело : учебник для вузов / Е. Ю. Рудкевич, С. А. Вершилов. — Москва : Издательство Юрайт, 2026. — 481 с. — (Высшее образование). — ISBN 978-5-534-15977-6.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07" TargetMode="External"/><Relationship Id="rId8" Type="http://schemas.openxmlformats.org/officeDocument/2006/relationships/hyperlink" Target="https://urait.ru/bcode/588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2026-06-10T08:50:42+03:00</dcterms:created>
  <dcterms:modified xsi:type="dcterms:W3CDTF">2026-06-10T08:50:42+03:00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