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Гендина, Н. И. </w:t>
      </w:r>
      <w:r>
        <w:rPr/>
        <w:t xml:space="preserve">Информационная культура личности в 2 ч. Часть 1 : учебник для вузов / Н. И. Гендина, Е. В. Косолапова, Л. Н. Рябцева ; под научной редакцией Н. И. Гендиной. — 2-е изд. — Москва : Издательство Юрайт, 2025. — 356 с. — (Высшее образование). — ISBN 978-5-534-14328-7.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https://urait.ru/bcode/567907</w:t>
        </w:r>
      </w:hyperlink>
    </w:p>
    <w:p>
      <w:pPr/>
      <w:r>
        <w:rPr>
          <w:i w:val="1"/>
          <w:iCs w:val="1"/>
        </w:rPr>
        <w:t xml:space="preserve">Гендина, Н. И. </w:t>
      </w:r>
      <w:r>
        <w:rPr/>
        <w:t xml:space="preserve">Информационная культура личности в 2 ч. Часть 2 : учебное пособие для вузов / Н. И. Гендина, Е. В. Косолапова, Л. Н. Рябцева ; под научной редакцией Н. И. Гендиной. — 2-е изд. — Москва : Издательство Юрайт, 2022. — 308 с. — (Высшее образование). — ISBN 978-5-534-14419-2.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https://urait.ru/bcode/497004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07" TargetMode="External"/><Relationship Id="rId8" Type="http://schemas.openxmlformats.org/officeDocument/2006/relationships/hyperlink" Target="https://urait.ru/bcode/497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2026-04-03T16:38:55+03:00</dcterms:created>
  <dcterms:modified xsi:type="dcterms:W3CDTF">2026-04-03T16:38:55+03:00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