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вузов / Е. Г. Подружин, В. М. Степанов, П. Е. Рябчиков. — 2-е изд. — Москва : Издательство Юрайт, 2025. — 105 с. — (Высшее образование). — ISBN 978-5-534-08401-6.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https://urait.ru/bcode/563059</w:t>
        </w:r>
      </w:hyperlink>
    </w:p>
    <w:p>
      <w:pPr/>
      <w:r>
        <w:rPr>
          <w:i w:val="1"/>
          <w:iCs w:val="1"/>
        </w:rPr>
        <w:t xml:space="preserve">Подружин, Е. Г. </w:t>
      </w:r>
      <w:r>
        <w:rPr/>
        <w:t xml:space="preserve">Конструирование и проектирование летательных аппаратов. Фюзеляж : учебник для среднего профессионального образования / Е. Г. Подружин, В. М. Степанов, П. Е. Рябчиков. — 2-е изд. — Москва : Издательство Юрайт, 2025. — 107 с. — (Профессиональное образование). — ISBN 978-5-534-11685-4.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59" TargetMode="External"/><Relationship Id="rId8" Type="http://schemas.openxmlformats.org/officeDocument/2006/relationships/hyperlink" Target="https://urait.ru/bcode/566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2026-08-23T01:12:07+03:00</dcterms:created>
  <dcterms:modified xsi:type="dcterms:W3CDTF">2026-08-23T01:12:07+03:00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