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Рягин, Ю. И. </w:t>
      </w:r>
      <w:r>
        <w:rPr/>
        <w:t xml:space="preserve">Рискология в 2 ч. Часть 1 : учебник для вузов / Ю. И. Рягин. — Москва : Издательство Юрайт, 2024. — 255 с. — (Высшее образование). — ISBN 978-5-534-17803-6.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https://urait.ru/bcode/538870</w:t>
        </w:r>
      </w:hyperlink>
    </w:p>
    <w:p>
      <w:pPr/>
      <w:r>
        <w:rPr>
          <w:i w:val="1"/>
          <w:iCs w:val="1"/>
        </w:rPr>
        <w:t xml:space="preserve">Рягин, Ю. И. </w:t>
      </w:r>
      <w:r>
        <w:rPr/>
        <w:t xml:space="preserve">Рискология в 2 ч. Часть 2 : учебник для вузов / Ю. И. Рягин. — Москва : Издательство Юрайт, 2024. — 275 с. — (Высшее образование). — ISBN 978-5-534-17804-3.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0" TargetMode="External"/><Relationship Id="rId8" Type="http://schemas.openxmlformats.org/officeDocument/2006/relationships/hyperlink" Target="https://urait.ru/bcode/538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2024-05-07T18:39:52+03:00</dcterms:created>
  <dcterms:modified xsi:type="dcterms:W3CDTF">2024-05-07T18:39:52+03:00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