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вузов / Е. Н. Фадеева, А. В. Сафронов, М. А. Красильникова. — Москва : Издательство Юрайт, 2026. — 263 с. — (Высшее образование). — ISBN 978-5-534-00227-0.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https://urait.ru/bcode/582858</w:t>
        </w:r>
      </w:hyperlink>
    </w:p>
    <w:p>
      <w:pPr/>
      <w:r>
        <w:rPr>
          <w:i w:val="1"/>
          <w:iCs w:val="1"/>
        </w:rPr>
        <w:t xml:space="preserve">Фадеева, Е. Н. </w:t>
      </w:r>
      <w:r>
        <w:rPr/>
        <w:t xml:space="preserve">Связи с общественностью : учебник и практикум для среднего профессионального образования / Е. Н. Фадеева, А. В. Сафронов, М. А. Красильникова. — Москва : Издательство Юрайт, 2026. — 263 с. — (Профессиональное образование). — ISBN 978-5-534-13311-0.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8" TargetMode="External"/><Relationship Id="rId8" Type="http://schemas.openxmlformats.org/officeDocument/2006/relationships/hyperlink" Target="https://urait.ru/bcode/5882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2026-03-26T09:25:52+03:00</dcterms:created>
  <dcterms:modified xsi:type="dcterms:W3CDTF">2026-03-26T09:25:52+03:00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