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1. Литературная старина (под знаком византийской культуры) / П. Н. Сакулин. — Москва : Издательство Юрайт, 2025. — 189 с. — (Антология мысли). — ISBN 978-5-534-09752-8.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https://urait.ru/bcode/565583</w:t>
        </w:r>
      </w:hyperlink>
    </w:p>
    <w:p>
      <w:pPr/>
      <w:r>
        <w:rPr>
          <w:i w:val="1"/>
          <w:iCs w:val="1"/>
        </w:rPr>
        <w:t xml:space="preserve">Сакулин, П. Н. </w:t>
      </w:r>
      <w:r>
        <w:rPr/>
        <w:t xml:space="preserve">Русская литература в 2 ч. Часть 2. Вторая культурная эпоха (под знаком европеизма) / П. Н. Сакулин. — Москва : Издательство Юрайт, 2025. — 527 с. — (Антология мысли). — ISBN 978-5-534-09754-2.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3" TargetMode="External"/><Relationship Id="rId8" Type="http://schemas.openxmlformats.org/officeDocument/2006/relationships/hyperlink" Target="https://urait.ru/bcode/56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2026-02-13T21:38:15+03:00</dcterms:created>
  <dcterms:modified xsi:type="dcterms:W3CDTF">2026-02-13T21:38:15+03:00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