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1. Книги 1—4 / Ф. Грегоровиус ; переводчики М. Литвинова, В. Линде, В. Савина. — Москва : Издательство Юрайт, 2025. — 480 с. — (Антология мысли). — ISBN 978-5-534-06513-8.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https://urait.ru/bcode/564701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2. Книги 5—7 / Ф. Грегоровиус ; переводчики М. Литвинова, В. Линде, В. Савина. — Москва : Издательство Юрайт, 2025. — 419 с. — (Антология мысли). — ISBN 978-5-534-06515-2.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https://urait.ru/bcode/564702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3. Книги 8—9 / Ф. Грегоровиус ; переводчики М. Литвинова, В. Линде, В. Савина. — Москва : Издательство Юрайт, 2025. — 325 с. — (Антология мысли). — ISBN 978-5-534-06516-9.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https://urait.ru/bcode/564703</w:t>
        </w:r>
      </w:hyperlink>
    </w:p>
    <w:p>
      <w:pPr/>
      <w:r>
        <w:rPr>
          <w:i w:val="1"/>
          <w:iCs w:val="1"/>
        </w:rPr>
        <w:t xml:space="preserve">Грегоровиус, Ф. -. </w:t>
      </w:r>
      <w:r>
        <w:rPr/>
        <w:t xml:space="preserve">История города Рима в Средние века в 4 ч. Часть 4. Книги 10-12 / Ф. Грегоровиус ; переводчики М. Литвинова, В. Линде, В. Савина. — Москва : Издательство Юрайт, 2025. — 479 с. — (Антология мысли). — ISBN 978-5-534-07017-0.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01" TargetMode="External"/><Relationship Id="rId8" Type="http://schemas.openxmlformats.org/officeDocument/2006/relationships/hyperlink" Target="https://urait.ru/bcode/564702" TargetMode="External"/><Relationship Id="rId9" Type="http://schemas.openxmlformats.org/officeDocument/2006/relationships/hyperlink" Target="https://urait.ru/bcode/564703" TargetMode="External"/><Relationship Id="rId10" Type="http://schemas.openxmlformats.org/officeDocument/2006/relationships/hyperlink" Target="https://urait.ru/bcode/564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2026-08-02T21:08:51+03:00</dcterms:created>
  <dcterms:modified xsi:type="dcterms:W3CDTF">2026-08-02T21:08:51+03:00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