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 : учебник для вузов / А. Б. Сазонов. — 2-е изд., испр. и доп. — Москва : Издательство Юрайт, 2026. — 320 с. — (Высшее образование). — ISBN 978-5-534-11829-2.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https://urait.ru/bcode/585891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 : учебник для среднего профессионального образования / А. Б. Сазонов. — 2-е изд., испр. и доп. — Москва : Издательство Юрайт, 2026. — 320 с. — (Профессиональное образование). — ISBN 978-5-534-14176-4.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https://urait.ru/bcode/588675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учебник для среднего профессионального образования / А. Б. Сазонов, М. А. Богородская. — 2-е изд., испр. и доп. — Москва : Издательство Юрайт, 2026. — 98 с. — (Профессиональное образование). — ISBN 978-5-534-14177-1.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https://urait.ru/bcode/588676</w:t>
        </w:r>
      </w:hyperlink>
    </w:p>
    <w:p>
      <w:pPr/>
      <w:r>
        <w:rPr>
          <w:i w:val="1"/>
          <w:iCs w:val="1"/>
        </w:rPr>
        <w:t xml:space="preserve">Сазонов, А. Б. </w:t>
      </w:r>
      <w:r>
        <w:rPr/>
        <w:t xml:space="preserve">Ядерная физика и дозиметрия. Сборник задач : учебное пособие для вузов / А. Б. Сазонов, М. А. Богородская. — 2-е изд., испр. и доп. — Москва : Издательство Юрайт, 2026. — 98 с. — (Высшее образование). — ISBN 978-5-534-05469-9.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https://urait.ru/bcode/585892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91" TargetMode="External"/><Relationship Id="rId8" Type="http://schemas.openxmlformats.org/officeDocument/2006/relationships/hyperlink" Target="https://urait.ru/bcode/588675" TargetMode="External"/><Relationship Id="rId9" Type="http://schemas.openxmlformats.org/officeDocument/2006/relationships/hyperlink" Target="https://urait.ru/bcode/588676" TargetMode="External"/><Relationship Id="rId10" Type="http://schemas.openxmlformats.org/officeDocument/2006/relationships/hyperlink" Target="https://urait.ru/bcode/5858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2026-08-22T10:29:01+03:00</dcterms:created>
  <dcterms:modified xsi:type="dcterms:W3CDTF">2026-08-22T10:29:01+03:00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