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Щербак, Н. В. </w:t>
      </w:r>
      <w:r>
        <w:rPr/>
        <w:t xml:space="preserve">Право интеллектуальной собственности: общее учение. Авторское право и смежные права : учебное пособие для вузов / Н. В. Щербак. — 2-е изд., перераб. и доп. — Москва : Издательство Юрайт, 2024. — 342 с. — (Высшее образование). — ISBN 978-5-534-15768-0.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https://urait.ru/bcode/541973</w:t>
        </w:r>
      </w:hyperlink>
    </w:p>
    <w:p>
      <w:pPr/>
      <w:r>
        <w:rPr>
          <w:i w:val="1"/>
          <w:iCs w:val="1"/>
        </w:rPr>
        <w:t xml:space="preserve">Щербак, Н. В. </w:t>
      </w:r>
      <w:r>
        <w:rPr/>
        <w:t xml:space="preserve">Авторское право : учебник и практикум для вузов / Н. В. Щербак. — 2-е изд., перераб. и доп. — Москва : Издательство Юрайт, 2024. — 223 с. — (Высшее образование). — ISBN 978-5-534-15929-5.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3" TargetMode="External"/><Relationship Id="rId8" Type="http://schemas.openxmlformats.org/officeDocument/2006/relationships/hyperlink" Target="https://urait.ru/bcode/538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2024-05-06T23:15:48+03:00</dcterms:created>
  <dcterms:modified xsi:type="dcterms:W3CDTF">2024-05-06T23:15:48+03:00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